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477BF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B3A66">
        <w:rPr>
          <w:sz w:val="28"/>
          <w:szCs w:val="28"/>
        </w:rPr>
        <w:t>treco</w:t>
      </w:r>
      <w:r w:rsidR="00A83DDE">
        <w:rPr>
          <w:sz w:val="28"/>
          <w:szCs w:val="28"/>
        </w:rPr>
        <w:t xml:space="preserve">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 xml:space="preserve">, </w:t>
      </w:r>
      <w:r w:rsidR="00BB3A66">
        <w:rPr>
          <w:sz w:val="28"/>
          <w:szCs w:val="28"/>
        </w:rPr>
        <w:t>221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5063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38C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2026-10-05T13:08:00Z</dcterms:created>
  <dcterms:modified xsi:type="dcterms:W3CDTF">2026-10-05T13:08:00Z</dcterms:modified>
</cp:coreProperties>
</file>