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40EF7" w:rsidP="007723D9" w14:paraId="16B3F097" w14:textId="59A98AE6">
      <w:pPr>
        <w:rPr>
          <w:rFonts w:ascii="Times New Roman" w:hAnsi="Times New Roman" w:cs="Times New Roman"/>
          <w:b/>
          <w:bCs/>
          <w:sz w:val="24"/>
          <w:szCs w:val="24"/>
        </w:rPr>
      </w:pPr>
      <w:permStart w:id="0" w:edGrp="everyone"/>
      <w:r w:rsidRPr="007723D9">
        <w:rPr>
          <w:rFonts w:ascii="Times New Roman" w:hAnsi="Times New Roman" w:cs="Times New Roman"/>
          <w:b/>
          <w:bCs/>
          <w:sz w:val="24"/>
          <w:szCs w:val="24"/>
        </w:rPr>
        <w:t>PROJETO DE LEI Nº ____/2026</w:t>
      </w:r>
    </w:p>
    <w:p w:rsidR="00A63E8A" w:rsidRPr="00A63E8A" w:rsidP="007723D9" w14:paraId="1B081C9E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723D9" w:rsidRPr="007723D9" w:rsidP="00A63E8A" w14:paraId="127B3AA1" w14:textId="7317CBD5">
      <w:pPr>
        <w:ind w:left="3969"/>
        <w:rPr>
          <w:rFonts w:ascii="Times New Roman" w:hAnsi="Times New Roman" w:cs="Times New Roman"/>
          <w:b/>
          <w:bCs/>
          <w:sz w:val="24"/>
          <w:szCs w:val="24"/>
        </w:rPr>
      </w:pPr>
      <w:r w:rsidRPr="0086038F">
        <w:rPr>
          <w:rFonts w:ascii="Times New Roman" w:hAnsi="Times New Roman" w:cs="Times New Roman"/>
          <w:b/>
          <w:bCs/>
          <w:sz w:val="24"/>
          <w:szCs w:val="24"/>
        </w:rPr>
        <w:t>Institui o Prêmio "Professor do Ano"</w:t>
      </w:r>
      <w:r w:rsidRPr="0086038F" w:rsidR="00340E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6038F">
        <w:rPr>
          <w:rFonts w:ascii="Times New Roman" w:hAnsi="Times New Roman" w:cs="Times New Roman"/>
          <w:b/>
          <w:bCs/>
          <w:sz w:val="24"/>
          <w:szCs w:val="24"/>
        </w:rPr>
        <w:t>no Município de Sumaré</w:t>
      </w:r>
      <w:r w:rsidR="0086038F">
        <w:rPr>
          <w:rFonts w:ascii="Times New Roman" w:hAnsi="Times New Roman" w:cs="Times New Roman"/>
          <w:b/>
          <w:bCs/>
          <w:sz w:val="24"/>
          <w:szCs w:val="24"/>
        </w:rPr>
        <w:t xml:space="preserve"> e dá outras providências</w:t>
      </w:r>
      <w:r w:rsidR="006A3C1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6038F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723D9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7723D9">
        <w:rPr>
          <w:rFonts w:ascii="Times New Roman" w:hAnsi="Times New Roman" w:cs="Times New Roman"/>
          <w:b/>
          <w:bCs/>
          <w:sz w:val="24"/>
          <w:szCs w:val="24"/>
        </w:rPr>
        <w:t>Autoria: Vereador Prof. Edinho</w:t>
      </w:r>
    </w:p>
    <w:p w:rsidR="007723D9" w:rsidRPr="007723D9" w:rsidP="007723D9" w14:paraId="1ACA4A97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723D9">
        <w:rPr>
          <w:rFonts w:ascii="Times New Roman" w:hAnsi="Times New Roman" w:cs="Times New Roman"/>
          <w:b/>
          <w:bCs/>
          <w:sz w:val="24"/>
          <w:szCs w:val="24"/>
        </w:rPr>
        <w:t>O PREFEITO DO MUNICÍPIO DE SUMARÉ,</w:t>
      </w:r>
    </w:p>
    <w:p w:rsidR="007723D9" w:rsidRPr="007723D9" w:rsidP="007723D9" w14:paraId="6B79E994" w14:textId="4632240A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723D9">
        <w:rPr>
          <w:rFonts w:ascii="Times New Roman" w:hAnsi="Times New Roman" w:cs="Times New Roman"/>
          <w:sz w:val="24"/>
          <w:szCs w:val="24"/>
        </w:rPr>
        <w:t>Faço saber que a CÂMARA MUNICIPAL aprovou e eu sanciono e promulgo a seguinte Lei:</w:t>
      </w:r>
    </w:p>
    <w:p w:rsidR="00A63E8A" w:rsidRPr="00A63E8A" w:rsidP="00A63E8A" w14:paraId="48DBD505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7BB0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A63E8A">
        <w:rPr>
          <w:rFonts w:ascii="Times New Roman" w:hAnsi="Times New Roman" w:cs="Times New Roman"/>
          <w:sz w:val="24"/>
          <w:szCs w:val="24"/>
        </w:rPr>
        <w:t xml:space="preserve"> </w:t>
      </w:r>
      <w:r w:rsidRPr="00A63E8A">
        <w:rPr>
          <w:rFonts w:ascii="Times New Roman" w:hAnsi="Times New Roman" w:cs="Times New Roman"/>
          <w:sz w:val="24"/>
          <w:szCs w:val="24"/>
        </w:rPr>
        <w:t>Fica instituído o Prêmio "Professor do Ano", destinado a reconhecer os professores que se destacam pelos relevantes serviços prestados à educação no Município de Sumaré, mediante a concessão da Medalha de Mérito Educacional e do respectivo Certificado de Reconhecimento.</w:t>
      </w:r>
    </w:p>
    <w:p w:rsidR="00A63E8A" w:rsidRPr="00A63E8A" w:rsidP="00A63E8A" w14:paraId="1A287BF6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Parágrafo único.</w:t>
      </w:r>
      <w:r w:rsidRPr="007723D9" w:rsidR="007723D9">
        <w:rPr>
          <w:rFonts w:ascii="Times New Roman" w:hAnsi="Times New Roman" w:cs="Times New Roman"/>
          <w:sz w:val="24"/>
          <w:szCs w:val="24"/>
        </w:rPr>
        <w:t xml:space="preserve"> </w:t>
      </w:r>
      <w:r w:rsidRPr="00A63E8A">
        <w:rPr>
          <w:rFonts w:ascii="Times New Roman" w:hAnsi="Times New Roman" w:cs="Times New Roman"/>
          <w:sz w:val="24"/>
          <w:szCs w:val="24"/>
        </w:rPr>
        <w:t xml:space="preserve">A Medalha de Mérito Educacional e o Certificado poderão ser outorgados </w:t>
      </w:r>
      <w:r w:rsidRPr="00A63E8A">
        <w:rPr>
          <w:rFonts w:ascii="Times New Roman" w:hAnsi="Times New Roman" w:cs="Times New Roman"/>
          <w:i/>
          <w:iCs/>
          <w:sz w:val="24"/>
          <w:szCs w:val="24"/>
        </w:rPr>
        <w:t>post mortem</w:t>
      </w:r>
      <w:r w:rsidRPr="00A63E8A">
        <w:rPr>
          <w:rFonts w:ascii="Times New Roman" w:hAnsi="Times New Roman" w:cs="Times New Roman"/>
          <w:sz w:val="24"/>
          <w:szCs w:val="24"/>
        </w:rPr>
        <w:t xml:space="preserve"> ao professor falecido em exercício no ano-base, sendo entregues a representante da família.</w:t>
      </w:r>
    </w:p>
    <w:p w:rsidR="00177BB0" w:rsidRPr="00177BB0" w:rsidP="00177BB0" w14:paraId="5D6BA809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723D9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7723D9">
        <w:rPr>
          <w:rFonts w:ascii="Times New Roman" w:hAnsi="Times New Roman" w:cs="Times New Roman"/>
          <w:sz w:val="24"/>
          <w:szCs w:val="24"/>
        </w:rPr>
        <w:t xml:space="preserve"> </w:t>
      </w:r>
      <w:r w:rsidRPr="00177BB0">
        <w:rPr>
          <w:rFonts w:ascii="Times New Roman" w:hAnsi="Times New Roman" w:cs="Times New Roman"/>
          <w:sz w:val="24"/>
          <w:szCs w:val="24"/>
        </w:rPr>
        <w:t>Participam do Prêmio as unidades escolares da rede pública municipal e, facultativamente, mediante adesão, as unidades da rede estadual de ensino e as instituições privadas situadas no Município de Sumaré.</w:t>
      </w:r>
    </w:p>
    <w:p w:rsidR="00A63E8A" w:rsidRPr="00A63E8A" w:rsidP="00A63E8A" w14:paraId="5426BCCB" w14:textId="061A544A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2072C">
        <w:rPr>
          <w:rFonts w:ascii="Times New Roman" w:hAnsi="Times New Roman" w:cs="Times New Roman"/>
          <w:b/>
          <w:bCs/>
          <w:sz w:val="24"/>
          <w:szCs w:val="24"/>
        </w:rPr>
        <w:t>§ 1º</w:t>
      </w:r>
      <w:r w:rsidRPr="00A63E8A">
        <w:rPr>
          <w:rFonts w:ascii="Times New Roman" w:hAnsi="Times New Roman" w:cs="Times New Roman"/>
          <w:sz w:val="24"/>
          <w:szCs w:val="24"/>
        </w:rPr>
        <w:t xml:space="preserve"> Cada unidade escolar poderá indicar e homenagear, anualmente, até um professor por etapa de ensino ofertada pela unidade, observados os critérios previstos nesta Lei.</w:t>
      </w:r>
    </w:p>
    <w:p w:rsidR="00A63E8A" w:rsidRPr="00A63E8A" w:rsidP="00A63E8A" w14:paraId="144CED86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63E8A">
        <w:rPr>
          <w:rFonts w:ascii="Times New Roman" w:hAnsi="Times New Roman" w:cs="Times New Roman"/>
          <w:b/>
          <w:bCs/>
          <w:sz w:val="24"/>
          <w:szCs w:val="24"/>
        </w:rPr>
        <w:t>§ 2º</w:t>
      </w:r>
      <w:r w:rsidRPr="00A63E8A">
        <w:rPr>
          <w:rFonts w:ascii="Times New Roman" w:hAnsi="Times New Roman" w:cs="Times New Roman"/>
          <w:sz w:val="24"/>
          <w:szCs w:val="24"/>
        </w:rPr>
        <w:t xml:space="preserve"> Para fins desta Lei, consideram-se etapas de ensino:</w:t>
      </w:r>
    </w:p>
    <w:p w:rsidR="00A63E8A" w:rsidRPr="00A63E8A" w:rsidP="00A63E8A" w14:paraId="6640FAA1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63E8A">
        <w:rPr>
          <w:rFonts w:ascii="Times New Roman" w:hAnsi="Times New Roman" w:cs="Times New Roman"/>
          <w:sz w:val="24"/>
          <w:szCs w:val="24"/>
        </w:rPr>
        <w:t>I – Educação Infantil;</w:t>
      </w:r>
    </w:p>
    <w:p w:rsidR="00A63E8A" w:rsidRPr="00A63E8A" w:rsidP="00A63E8A" w14:paraId="65DBE13B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63E8A">
        <w:rPr>
          <w:rFonts w:ascii="Times New Roman" w:hAnsi="Times New Roman" w:cs="Times New Roman"/>
          <w:sz w:val="24"/>
          <w:szCs w:val="24"/>
        </w:rPr>
        <w:t>II – Ensino Fundamental I;</w:t>
      </w:r>
    </w:p>
    <w:p w:rsidR="00A63E8A" w:rsidRPr="00A63E8A" w:rsidP="00A63E8A" w14:paraId="3F5C801B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63E8A">
        <w:rPr>
          <w:rFonts w:ascii="Times New Roman" w:hAnsi="Times New Roman" w:cs="Times New Roman"/>
          <w:sz w:val="24"/>
          <w:szCs w:val="24"/>
        </w:rPr>
        <w:t>III – Ensino Fundamental II;</w:t>
      </w:r>
    </w:p>
    <w:p w:rsidR="007723D9" w:rsidP="00A63E8A" w14:paraId="7ECBB5A8" w14:textId="750EBAE0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63E8A">
        <w:rPr>
          <w:rFonts w:ascii="Times New Roman" w:hAnsi="Times New Roman" w:cs="Times New Roman"/>
          <w:sz w:val="24"/>
          <w:szCs w:val="24"/>
        </w:rPr>
        <w:t>IV – Ensino Médio, quando ofertado pela respectiva instituição participante.</w:t>
      </w:r>
    </w:p>
    <w:p w:rsidR="00A63E8A" w:rsidRPr="007723D9" w:rsidP="00A63E8A" w14:paraId="734D4CE3" w14:textId="01B0FDEF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63E8A">
        <w:rPr>
          <w:rFonts w:ascii="Times New Roman" w:hAnsi="Times New Roman" w:cs="Times New Roman"/>
          <w:b/>
          <w:bCs/>
          <w:sz w:val="24"/>
          <w:szCs w:val="24"/>
        </w:rPr>
        <w:t>§ 3º</w:t>
      </w:r>
      <w:r w:rsidRPr="00A63E8A">
        <w:rPr>
          <w:rFonts w:ascii="Times New Roman" w:hAnsi="Times New Roman" w:cs="Times New Roman"/>
          <w:sz w:val="24"/>
          <w:szCs w:val="24"/>
        </w:rPr>
        <w:t xml:space="preserve"> Cada etapa de ensino contará com apenas um professor homenageado por unidade escolar.</w:t>
      </w:r>
    </w:p>
    <w:p w:rsidR="00A63E8A" w:rsidP="00A63E8A" w14:paraId="01911C4D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723D9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7723D9">
        <w:rPr>
          <w:rFonts w:ascii="Times New Roman" w:hAnsi="Times New Roman" w:cs="Times New Roman"/>
          <w:sz w:val="24"/>
          <w:szCs w:val="24"/>
        </w:rPr>
        <w:t xml:space="preserve"> </w:t>
      </w:r>
      <w:r w:rsidRPr="00A63E8A">
        <w:rPr>
          <w:rFonts w:ascii="Times New Roman" w:hAnsi="Times New Roman" w:cs="Times New Roman"/>
          <w:sz w:val="24"/>
          <w:szCs w:val="24"/>
        </w:rPr>
        <w:t>Poderão concorrer ao Prêmio os professores em efetivo exercício de docência na respectiva etapa de ensino durante o ano-base, inclusive aqueles que atuem em componentes curriculares específicos ou no atendimento educacional especializado.</w:t>
      </w:r>
    </w:p>
    <w:p w:rsidR="00A63E8A" w:rsidRPr="00A63E8A" w:rsidP="00A63E8A" w14:paraId="33A65358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63E8A">
        <w:rPr>
          <w:rFonts w:ascii="Times New Roman" w:hAnsi="Times New Roman" w:cs="Times New Roman"/>
          <w:b/>
          <w:bCs/>
          <w:sz w:val="24"/>
          <w:szCs w:val="24"/>
        </w:rPr>
        <w:t>Parágrafo único.</w:t>
      </w:r>
      <w:r w:rsidRPr="00A63E8A">
        <w:rPr>
          <w:rFonts w:ascii="Times New Roman" w:hAnsi="Times New Roman" w:cs="Times New Roman"/>
          <w:sz w:val="24"/>
          <w:szCs w:val="24"/>
        </w:rPr>
        <w:t xml:space="preserve"> Não poderá concorrer o professor que:</w:t>
      </w:r>
    </w:p>
    <w:p w:rsidR="00A63E8A" w:rsidRPr="00A63E8A" w:rsidP="00A63E8A" w14:paraId="0ED82A5E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63E8A">
        <w:rPr>
          <w:rFonts w:ascii="Times New Roman" w:hAnsi="Times New Roman" w:cs="Times New Roman"/>
          <w:sz w:val="24"/>
          <w:szCs w:val="24"/>
        </w:rPr>
        <w:t>I – tenha sido homenageado na mesma etapa de ensino da mesma unidade escolar no ano imediatamente anterior;</w:t>
      </w:r>
    </w:p>
    <w:p w:rsidR="00A63E8A" w:rsidRPr="00A63E8A" w:rsidP="00A63E8A" w14:paraId="15DE11FF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63E8A">
        <w:rPr>
          <w:rFonts w:ascii="Times New Roman" w:hAnsi="Times New Roman" w:cs="Times New Roman"/>
          <w:sz w:val="24"/>
          <w:szCs w:val="24"/>
        </w:rPr>
        <w:t>II – tenha sofrido penalidade administrativa definitiva durante o ano-base;</w:t>
      </w:r>
    </w:p>
    <w:p w:rsidR="00A63E8A" w:rsidP="007723D9" w14:paraId="06A17618" w14:textId="77777777">
      <w:pPr>
        <w:spacing w:before="100" w:beforeAutospacing="1" w:after="100" w:afterAutospacing="1"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7723D9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7723D9">
        <w:rPr>
          <w:rFonts w:ascii="Times New Roman" w:hAnsi="Times New Roman" w:cs="Times New Roman"/>
          <w:sz w:val="24"/>
          <w:szCs w:val="24"/>
        </w:rPr>
        <w:t xml:space="preserve"> A escolha observará critérios objetivos, entre os quais:</w:t>
      </w:r>
    </w:p>
    <w:p w:rsidR="00A63E8A" w:rsidP="007723D9" w14:paraId="2D943D5B" w14:textId="77777777">
      <w:pPr>
        <w:spacing w:before="100" w:beforeAutospacing="1" w:after="100" w:afterAutospacing="1"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7723D9">
        <w:rPr>
          <w:rFonts w:ascii="Times New Roman" w:hAnsi="Times New Roman" w:cs="Times New Roman"/>
          <w:sz w:val="24"/>
          <w:szCs w:val="24"/>
        </w:rPr>
        <w:t>I – assiduidade e pontualidade;</w:t>
      </w:r>
    </w:p>
    <w:p w:rsidR="00A63E8A" w:rsidP="00312F71" w14:paraId="0BCBF17F" w14:textId="77836C35">
      <w:pPr>
        <w:spacing w:before="100" w:beforeAutospacing="1" w:after="100" w:afterAutospacing="1"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7723D9">
        <w:rPr>
          <w:rFonts w:ascii="Times New Roman" w:hAnsi="Times New Roman" w:cs="Times New Roman"/>
          <w:sz w:val="24"/>
          <w:szCs w:val="24"/>
        </w:rPr>
        <w:t xml:space="preserve">II – </w:t>
      </w:r>
      <w:r w:rsidRPr="00312F71" w:rsidR="00312F71">
        <w:rPr>
          <w:rFonts w:ascii="Times New Roman" w:hAnsi="Times New Roman" w:cs="Times New Roman"/>
          <w:sz w:val="24"/>
          <w:szCs w:val="24"/>
        </w:rPr>
        <w:t>desempenho profissional e dedicação às atividades pedagógicas</w:t>
      </w:r>
      <w:r w:rsidRPr="007723D9">
        <w:rPr>
          <w:rFonts w:ascii="Times New Roman" w:hAnsi="Times New Roman" w:cs="Times New Roman"/>
          <w:sz w:val="24"/>
          <w:szCs w:val="24"/>
        </w:rPr>
        <w:t>;</w:t>
      </w:r>
    </w:p>
    <w:p w:rsidR="00A63E8A" w:rsidP="007723D9" w14:paraId="525D2556" w14:textId="77777777">
      <w:pPr>
        <w:spacing w:before="100" w:beforeAutospacing="1" w:after="100" w:afterAutospacing="1"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7723D9">
        <w:rPr>
          <w:rFonts w:ascii="Times New Roman" w:hAnsi="Times New Roman" w:cs="Times New Roman"/>
          <w:sz w:val="24"/>
          <w:szCs w:val="24"/>
        </w:rPr>
        <w:t>III – desenvolvimento de práticas pedagógicas alinhadas à proposta pedagógica da unidade escolar;</w:t>
      </w:r>
    </w:p>
    <w:p w:rsidR="00A63E8A" w:rsidP="007723D9" w14:paraId="4418B43F" w14:textId="77777777">
      <w:pPr>
        <w:spacing w:before="100" w:beforeAutospacing="1" w:after="100" w:afterAutospacing="1"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7723D9">
        <w:rPr>
          <w:rFonts w:ascii="Times New Roman" w:hAnsi="Times New Roman" w:cs="Times New Roman"/>
          <w:sz w:val="24"/>
          <w:szCs w:val="24"/>
        </w:rPr>
        <w:t>IV – realização de projetos e ações que envolvam estudantes e comunidade escolar;</w:t>
      </w:r>
    </w:p>
    <w:p w:rsidR="007723D9" w:rsidRPr="007723D9" w:rsidP="007723D9" w14:paraId="6DFFBFF6" w14:textId="4E7D9DB9">
      <w:pPr>
        <w:spacing w:before="100" w:beforeAutospacing="1" w:after="100" w:afterAutospacing="1"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7723D9">
        <w:rPr>
          <w:rFonts w:ascii="Times New Roman" w:hAnsi="Times New Roman" w:cs="Times New Roman"/>
          <w:sz w:val="24"/>
          <w:szCs w:val="24"/>
        </w:rPr>
        <w:t>V – participação em ações de formação continuada.</w:t>
      </w:r>
    </w:p>
    <w:p w:rsidR="007723D9" w:rsidRPr="007723D9" w:rsidP="007723D9" w14:paraId="07743722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723D9">
        <w:rPr>
          <w:rFonts w:ascii="Times New Roman" w:hAnsi="Times New Roman" w:cs="Times New Roman"/>
          <w:b/>
          <w:bCs/>
          <w:sz w:val="24"/>
          <w:szCs w:val="24"/>
        </w:rPr>
        <w:t>§ 1º</w:t>
      </w:r>
      <w:r w:rsidRPr="007723D9">
        <w:rPr>
          <w:rFonts w:ascii="Times New Roman" w:hAnsi="Times New Roman" w:cs="Times New Roman"/>
          <w:sz w:val="24"/>
          <w:szCs w:val="24"/>
        </w:rPr>
        <w:t xml:space="preserve"> Os afastamentos previstos em lei não serão considerados para fins de assiduidade e não poderão prejudicar a classificação do professor.</w:t>
      </w:r>
    </w:p>
    <w:p w:rsidR="007723D9" w:rsidRPr="007723D9" w:rsidP="007723D9" w14:paraId="1073C316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723D9">
        <w:rPr>
          <w:rFonts w:ascii="Times New Roman" w:hAnsi="Times New Roman" w:cs="Times New Roman"/>
          <w:b/>
          <w:bCs/>
          <w:sz w:val="24"/>
          <w:szCs w:val="24"/>
        </w:rPr>
        <w:t>§ 2º</w:t>
      </w:r>
      <w:r w:rsidRPr="007723D9">
        <w:rPr>
          <w:rFonts w:ascii="Times New Roman" w:hAnsi="Times New Roman" w:cs="Times New Roman"/>
          <w:sz w:val="24"/>
          <w:szCs w:val="24"/>
        </w:rPr>
        <w:t xml:space="preserve"> É vedado adotar, como critério isolado, notas dos estudantes ou resultados de avaliações de larga escala.</w:t>
      </w:r>
    </w:p>
    <w:p w:rsidR="007723D9" w:rsidRPr="007723D9" w:rsidP="001A5A0D" w14:paraId="440FCB27" w14:textId="7629CDC8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723D9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7723D9">
        <w:rPr>
          <w:rFonts w:ascii="Times New Roman" w:hAnsi="Times New Roman" w:cs="Times New Roman"/>
          <w:sz w:val="24"/>
          <w:szCs w:val="24"/>
        </w:rPr>
        <w:t xml:space="preserve"> </w:t>
      </w:r>
      <w:r w:rsidRPr="001A5A0D" w:rsidR="001A5A0D">
        <w:rPr>
          <w:rFonts w:ascii="Times New Roman" w:hAnsi="Times New Roman" w:cs="Times New Roman"/>
          <w:sz w:val="24"/>
          <w:szCs w:val="24"/>
        </w:rPr>
        <w:t>Os procedimentos para escolha dos homenageados serão definidos em regulamento, assegurados critérios objetivos, publicidade e transparência.</w:t>
      </w:r>
    </w:p>
    <w:p w:rsidR="00A63E8A" w:rsidRPr="00A63E8A" w:rsidP="00A63E8A" w14:paraId="56575D74" w14:textId="18CF100B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723D9">
        <w:rPr>
          <w:rFonts w:ascii="Times New Roman" w:hAnsi="Times New Roman" w:cs="Times New Roman"/>
          <w:b/>
          <w:bCs/>
          <w:sz w:val="24"/>
          <w:szCs w:val="24"/>
        </w:rPr>
        <w:t>Art. 6º</w:t>
      </w:r>
      <w:r w:rsidRPr="007723D9">
        <w:rPr>
          <w:rFonts w:ascii="Times New Roman" w:hAnsi="Times New Roman" w:cs="Times New Roman"/>
          <w:sz w:val="24"/>
          <w:szCs w:val="24"/>
        </w:rPr>
        <w:t xml:space="preserve"> </w:t>
      </w:r>
      <w:r w:rsidRPr="00A63E8A">
        <w:rPr>
          <w:rFonts w:ascii="Times New Roman" w:hAnsi="Times New Roman" w:cs="Times New Roman"/>
          <w:sz w:val="24"/>
          <w:szCs w:val="24"/>
        </w:rPr>
        <w:t>Os professores homenageados receberão a Medalha de Mérito Educacional e o respectivo Certificado de Reconhecimento em sessão solene e pública, preferencialmente no mês de dezembro, em data definida na forma do regulamento.</w:t>
      </w:r>
    </w:p>
    <w:p w:rsidR="007723D9" w:rsidRPr="007723D9" w:rsidP="007723D9" w14:paraId="72ADA5F2" w14:textId="079023F1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723D9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177BB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7723D9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7723D9">
        <w:rPr>
          <w:rFonts w:ascii="Times New Roman" w:hAnsi="Times New Roman" w:cs="Times New Roman"/>
          <w:sz w:val="24"/>
          <w:szCs w:val="24"/>
        </w:rPr>
        <w:t xml:space="preserve"> A Secretaria Municipal de Educação poderá, a seu exclusivo critério, por ato próprio e observadas a legislação aplicável e a disponibilidade orçamentária, conceder incentivos complementares aos homenageados.</w:t>
      </w:r>
    </w:p>
    <w:p w:rsidR="008F3E45" w:rsidRPr="008F3E45" w:rsidP="008F3E45" w14:paraId="4E4E2354" w14:textId="6A9D5E92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723D9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177BB0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7723D9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7723D9">
        <w:rPr>
          <w:rFonts w:ascii="Times New Roman" w:hAnsi="Times New Roman" w:cs="Times New Roman"/>
          <w:sz w:val="24"/>
          <w:szCs w:val="24"/>
        </w:rPr>
        <w:t xml:space="preserve"> </w:t>
      </w:r>
      <w:r w:rsidRPr="008F3E45">
        <w:rPr>
          <w:rFonts w:ascii="Times New Roman" w:hAnsi="Times New Roman" w:cs="Times New Roman"/>
          <w:sz w:val="24"/>
          <w:szCs w:val="24"/>
        </w:rPr>
        <w:t>As despesas decorrentes da execução desta Lei correrão por conta das dotações orçamentárias próprias, consignadas no orçamento vigente.</w:t>
      </w:r>
    </w:p>
    <w:p w:rsidR="00A63E8A" w:rsidRPr="00A63E8A" w:rsidP="00A63E8A" w14:paraId="222DE322" w14:textId="55968090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204470</wp:posOffset>
            </wp:positionH>
            <wp:positionV relativeFrom="paragraph">
              <wp:posOffset>514985</wp:posOffset>
            </wp:positionV>
            <wp:extent cx="5850890" cy="3289300"/>
            <wp:effectExtent l="0" t="0" r="0" b="0"/>
            <wp:wrapNone/>
            <wp:docPr id="66645424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808512" name="Imagem 666454241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723D9" w:rsidR="007723D9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177BB0">
        <w:rPr>
          <w:rFonts w:ascii="Times New Roman" w:hAnsi="Times New Roman" w:cs="Times New Roman"/>
          <w:b/>
          <w:bCs/>
          <w:sz w:val="24"/>
          <w:szCs w:val="24"/>
        </w:rPr>
        <w:t>9º</w:t>
      </w:r>
      <w:r w:rsidRPr="007723D9" w:rsidR="007723D9">
        <w:rPr>
          <w:rFonts w:ascii="Times New Roman" w:hAnsi="Times New Roman" w:cs="Times New Roman"/>
          <w:sz w:val="24"/>
          <w:szCs w:val="24"/>
        </w:rPr>
        <w:t xml:space="preserve"> </w:t>
      </w:r>
      <w:r w:rsidRPr="00A63E8A">
        <w:rPr>
          <w:rFonts w:ascii="Times New Roman" w:hAnsi="Times New Roman" w:cs="Times New Roman"/>
          <w:sz w:val="24"/>
          <w:szCs w:val="24"/>
        </w:rPr>
        <w:t>O Poder Executivo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3E8A">
        <w:rPr>
          <w:rFonts w:ascii="Times New Roman" w:hAnsi="Times New Roman" w:cs="Times New Roman"/>
          <w:sz w:val="24"/>
          <w:szCs w:val="24"/>
        </w:rPr>
        <w:t>regulamentar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A63E8A">
        <w:rPr>
          <w:rFonts w:ascii="Times New Roman" w:hAnsi="Times New Roman" w:cs="Times New Roman"/>
          <w:sz w:val="24"/>
          <w:szCs w:val="24"/>
        </w:rPr>
        <w:t xml:space="preserve"> esta Lei, no que couber, para sua fiel execução.</w:t>
      </w:r>
    </w:p>
    <w:p w:rsidR="007723D9" w:rsidP="007723D9" w14:paraId="002FADBC" w14:textId="7FCDE1AC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723D9">
        <w:rPr>
          <w:rFonts w:ascii="Times New Roman" w:hAnsi="Times New Roman" w:cs="Times New Roman"/>
          <w:b/>
          <w:bCs/>
          <w:sz w:val="24"/>
          <w:szCs w:val="24"/>
        </w:rPr>
        <w:t>Art. 1</w:t>
      </w:r>
      <w:r w:rsidR="00177BB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7723D9">
        <w:rPr>
          <w:rFonts w:ascii="Times New Roman" w:hAnsi="Times New Roman" w:cs="Times New Roman"/>
          <w:sz w:val="24"/>
          <w:szCs w:val="24"/>
        </w:rPr>
        <w:t xml:space="preserve"> Esta Lei entra em vigor na data de sua publicação</w:t>
      </w:r>
      <w:r w:rsidR="003743C3">
        <w:rPr>
          <w:rFonts w:ascii="Times New Roman" w:hAnsi="Times New Roman" w:cs="Times New Roman"/>
          <w:sz w:val="24"/>
          <w:szCs w:val="24"/>
        </w:rPr>
        <w:t>, revogam-se as disposições em contrário.</w:t>
      </w:r>
    </w:p>
    <w:p w:rsidR="00E33C65" w:rsidP="007723D9" w14:paraId="45763F94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E33C65" w:rsidP="00E33C65" w14:paraId="11348961" w14:textId="191BABB2">
      <w:pPr>
        <w:spacing w:before="100" w:beforeAutospacing="1" w:after="100" w:afterAutospacing="1" w:line="360" w:lineRule="auto"/>
        <w:ind w:firstLine="11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 das Sessões, 6 de outubro de 2026</w:t>
      </w:r>
    </w:p>
    <w:p w:rsidR="00E33C65" w:rsidRPr="00E33C65" w:rsidP="00E33C65" w14:paraId="70B94EA8" w14:textId="440BBBE8">
      <w:pPr>
        <w:spacing w:before="100" w:beforeAutospacing="1" w:after="100" w:afterAutospacing="1" w:line="360" w:lineRule="auto"/>
        <w:ind w:firstLine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Professor Edinho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VEREADOR</w:t>
      </w:r>
    </w:p>
    <w:p w:rsidR="00E232AC" w:rsidP="00A63E8A" w14:paraId="7EA85FF4" w14:textId="77777777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232AC" w:rsidP="00A63E8A" w14:paraId="7923545E" w14:textId="77777777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232AC" w:rsidP="00A63E8A" w14:paraId="55D9AD2B" w14:textId="77777777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232AC" w:rsidP="00A63E8A" w14:paraId="01798B4A" w14:textId="77777777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232AC" w:rsidP="00A63E8A" w14:paraId="122D1297" w14:textId="77777777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33C65" w:rsidP="00A63E8A" w14:paraId="07A8F1E3" w14:textId="2EE13EA5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3E8A">
        <w:rPr>
          <w:rFonts w:ascii="Times New Roman" w:hAnsi="Times New Roman" w:cs="Times New Roman"/>
          <w:b/>
          <w:bCs/>
          <w:sz w:val="24"/>
          <w:szCs w:val="24"/>
        </w:rPr>
        <w:t>JUSTIFICATIVA</w:t>
      </w:r>
    </w:p>
    <w:p w:rsidR="00E232AC" w:rsidRPr="00F06949" w:rsidP="00F06949" w14:paraId="7AD44F79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06949">
        <w:rPr>
          <w:rFonts w:ascii="Times New Roman" w:hAnsi="Times New Roman" w:cs="Times New Roman"/>
          <w:sz w:val="24"/>
          <w:szCs w:val="24"/>
        </w:rPr>
        <w:t>O presente Projeto de Lei tem por objetivo instituir o Prêmio "Professor do Ano" no Município de Sumaré, como forma de reconhecer e valorizar os profissionais da educação que se destacam pelo compromisso, dedicação e relevantes serviços prestados à formação de crianças, adolescentes e adultos em nossa comunidade.</w:t>
      </w:r>
    </w:p>
    <w:p w:rsidR="00E232AC" w:rsidRPr="00F06949" w:rsidP="00F06949" w14:paraId="02A449C1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06949">
        <w:rPr>
          <w:rFonts w:ascii="Times New Roman" w:hAnsi="Times New Roman" w:cs="Times New Roman"/>
          <w:sz w:val="24"/>
          <w:szCs w:val="24"/>
        </w:rPr>
        <w:t>A educação é um dos mais importantes instrumentos de transformação social, desenvolvimento humano e promoção da cidadania. Nesse contexto, os professores desempenham papel fundamental na construção do conhecimento, na formação de valores e na preparação das futuras gerações para o exercício pleno da cidadania.</w:t>
      </w:r>
    </w:p>
    <w:p w:rsidR="00F06949" w:rsidRPr="003E2FF8" w:rsidP="00F06949" w14:paraId="31811E48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06949">
        <w:rPr>
          <w:rFonts w:ascii="Times New Roman" w:hAnsi="Times New Roman" w:cs="Times New Roman"/>
          <w:sz w:val="24"/>
          <w:szCs w:val="24"/>
        </w:rPr>
        <w:t>A proposição contempla o reconhecimento de docentes das diferentes etapas de ensino, permitindo que cada unidade escolar destaque profissionais que se sobressaíram em suas respectivas áreas de atuação, valorizando a diversidade e a importância de cada segmento educacional.</w:t>
      </w:r>
    </w:p>
    <w:p w:rsidR="00F06949" w:rsidRPr="00F06949" w:rsidP="00F06949" w14:paraId="41738FB1" w14:textId="4267E932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274320</wp:posOffset>
            </wp:positionV>
            <wp:extent cx="5850890" cy="3289300"/>
            <wp:effectExtent l="0" t="0" r="0" b="0"/>
            <wp:wrapNone/>
            <wp:docPr id="191475130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087099" name="Imagem 666454241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06949">
        <w:rPr>
          <w:rFonts w:ascii="Times New Roman" w:hAnsi="Times New Roman" w:cs="Times New Roman"/>
          <w:sz w:val="24"/>
          <w:szCs w:val="24"/>
        </w:rPr>
        <w:t>Trata-se, portanto, de uma iniciativa que fortalece a cultura de valorização dos profissionais da educação, promove o reconhecimento público de trajetórias inspiradoras e contribui para o aprimoramento contínuo da qualidade do ensino em nosso Município.</w:t>
      </w:r>
    </w:p>
    <w:p w:rsidR="00F06949" w:rsidRPr="00F06949" w:rsidP="00F06949" w14:paraId="095C437C" w14:textId="2A38D921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06949">
        <w:rPr>
          <w:rFonts w:ascii="Times New Roman" w:hAnsi="Times New Roman" w:cs="Times New Roman"/>
          <w:sz w:val="24"/>
          <w:szCs w:val="24"/>
        </w:rPr>
        <w:t>Diante do exposto, solicito o apoio dos nobres Vereadores para a aprovação do presente Projeto de Lei.</w:t>
      </w:r>
    </w:p>
    <w:p w:rsidR="00E33C65" w:rsidP="00F06949" w14:paraId="5164365F" w14:textId="5F23DE9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 das Sessões, 6 de outubro de 2026</w:t>
      </w:r>
    </w:p>
    <w:p w:rsidR="006D1E9A" w:rsidRPr="00E33C65" w:rsidP="00E33C65" w14:paraId="20F8EDB5" w14:textId="3D9CC615">
      <w:pPr>
        <w:spacing w:before="100" w:beforeAutospacing="1" w:after="100" w:afterAutospacing="1" w:line="360" w:lineRule="auto"/>
        <w:ind w:firstLine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Professor Edinho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VEREADO</w:t>
      </w:r>
      <w:r w:rsidR="00F06949">
        <w:rPr>
          <w:rFonts w:ascii="Times New Roman" w:hAnsi="Times New Roman" w:cs="Times New Roman"/>
          <w:b/>
          <w:bCs/>
          <w:sz w:val="24"/>
          <w:szCs w:val="24"/>
        </w:rPr>
        <w:t>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5657E"/>
    <w:rsid w:val="00156CF8"/>
    <w:rsid w:val="00177BB0"/>
    <w:rsid w:val="0019193E"/>
    <w:rsid w:val="001A5A0D"/>
    <w:rsid w:val="00312F71"/>
    <w:rsid w:val="00340EF7"/>
    <w:rsid w:val="003743C3"/>
    <w:rsid w:val="003E2FF8"/>
    <w:rsid w:val="004450CB"/>
    <w:rsid w:val="00460A32"/>
    <w:rsid w:val="004B2CC9"/>
    <w:rsid w:val="0051286F"/>
    <w:rsid w:val="00601B0A"/>
    <w:rsid w:val="00610B3C"/>
    <w:rsid w:val="00626437"/>
    <w:rsid w:val="00632FA0"/>
    <w:rsid w:val="006A3C17"/>
    <w:rsid w:val="006C41A4"/>
    <w:rsid w:val="006D1E9A"/>
    <w:rsid w:val="007723D9"/>
    <w:rsid w:val="0078315B"/>
    <w:rsid w:val="00822396"/>
    <w:rsid w:val="0086038F"/>
    <w:rsid w:val="00887B30"/>
    <w:rsid w:val="008F3E45"/>
    <w:rsid w:val="009A657F"/>
    <w:rsid w:val="00A06CF2"/>
    <w:rsid w:val="00A2072C"/>
    <w:rsid w:val="00A63E8A"/>
    <w:rsid w:val="00AE6AEE"/>
    <w:rsid w:val="00B41362"/>
    <w:rsid w:val="00B6559A"/>
    <w:rsid w:val="00C00C1E"/>
    <w:rsid w:val="00C36776"/>
    <w:rsid w:val="00CC0702"/>
    <w:rsid w:val="00CD6B58"/>
    <w:rsid w:val="00CF401E"/>
    <w:rsid w:val="00DD3424"/>
    <w:rsid w:val="00E232AC"/>
    <w:rsid w:val="00E33C65"/>
    <w:rsid w:val="00F06949"/>
    <w:rsid w:val="00F73D50"/>
    <w:rsid w:val="00FF4A4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unhideWhenUsed/>
    <w:locked/>
    <w:rsid w:val="00E33C6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locked/>
    <w:rsid w:val="00E33C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765</Words>
  <Characters>4135</Characters>
  <Application>Microsoft Office Word</Application>
  <DocSecurity>8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50</cp:revision>
  <cp:lastPrinted>2026-10-01T15:40:00Z</cp:lastPrinted>
  <dcterms:created xsi:type="dcterms:W3CDTF">2026-10-01T14:34:00Z</dcterms:created>
  <dcterms:modified xsi:type="dcterms:W3CDTF">2026-10-01T18:05:00Z</dcterms:modified>
</cp:coreProperties>
</file>