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inspeção das condições de árvores existentes nas calçadas e logradouros públicos nas proximidades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Sonia Rosa Gueleri, Residencial Portal Bordon II,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inspeção das árvores é vital para identificar riscos de quedas, prevenir acidentes e proteger a segurança pública, garantindo um ambiente mais seguro, especialmente após a ocorrência de chuvas intensas.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2772276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CDCEF68A-372C-4247-BDAE-10E8DA042411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6F6F0F27-B207-47CA-8E5C-364B6BDEA858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318594CA-77F1-4EB8-A2E3-EEF2171344F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4929485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2124771578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937616627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55954780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192434510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86478009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