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inspeção das condições de árvores existentes nas calçadas e logradouros públicos nas proximidades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Antonieta Ravagnani Tanner, Residencial Portal Bordon II,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inspeção das árvores é vital para identificar riscos de quedas, prevenir acidentes e proteger a segurança pública, garantindo um ambiente mais seguro, especialmente após a ocorrência de chuvas intensas.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21 de setembro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6887031" name="image1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A4B9D030-907C-48CF-8E15-F9C4D9035563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C39A68AC-CB89-4C5A-A8F5-3B7D10B906DB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ED4B9AB5-20D5-491E-A1A1-60D9706F7CB0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45357311" name="image2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935015356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402912694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3946484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2114240593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144826833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429375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4293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