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276/2026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TIÃO CORREA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Inclui no Calendário Oficial de Eventos do Município de Sumaré as Festividades da Paróquia São Miguel Arcanjo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29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