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57454" w:rsidRPr="001B1CCA" w:rsidP="003A4B5F" w14:paraId="17D03E9E" w14:textId="52FA9CFD">
      <w:pPr>
        <w:spacing w:line="240" w:lineRule="auto"/>
        <w:ind w:firstLine="709"/>
        <w:jc w:val="both"/>
        <w:rPr>
          <w:rFonts w:cstheme="minorHAnsi"/>
          <w:b/>
          <w:bCs/>
        </w:rPr>
      </w:pPr>
      <w:permStart w:id="0" w:edGrp="everyone"/>
      <w:r w:rsidRPr="001B1CCA">
        <w:rPr>
          <w:rFonts w:cstheme="minorHAnsi"/>
          <w:b/>
          <w:bCs/>
        </w:rPr>
        <w:t>.</w:t>
      </w:r>
    </w:p>
    <w:p w:rsidR="00AE4B08" w:rsidP="00C974D6" w14:paraId="5A1DA883" w14:textId="03691139">
      <w:pPr>
        <w:spacing w:line="240" w:lineRule="auto"/>
        <w:ind w:left="709" w:firstLine="709"/>
        <w:jc w:val="both"/>
        <w:rPr>
          <w:rFonts w:cstheme="minorHAnsi"/>
          <w:b/>
          <w:bCs/>
          <w:sz w:val="28"/>
          <w:szCs w:val="28"/>
        </w:rPr>
      </w:pPr>
      <w:r w:rsidRPr="001B1CCA">
        <w:rPr>
          <w:rFonts w:cstheme="minorHAnsi"/>
          <w:b/>
          <w:bCs/>
        </w:rPr>
        <w:t xml:space="preserve"> </w:t>
      </w:r>
      <w:r w:rsidRPr="00AE4B08">
        <w:rPr>
          <w:rFonts w:cstheme="minorHAnsi"/>
          <w:b/>
          <w:bCs/>
          <w:sz w:val="28"/>
          <w:szCs w:val="28"/>
        </w:rPr>
        <w:t xml:space="preserve">  </w:t>
      </w:r>
      <w:r w:rsidRPr="00AE4B08">
        <w:rPr>
          <w:rFonts w:cstheme="minorHAnsi"/>
          <w:b/>
          <w:bCs/>
          <w:sz w:val="28"/>
          <w:szCs w:val="28"/>
        </w:rPr>
        <w:t>PROJETO DE LEI Nº ____/202</w:t>
      </w:r>
      <w:r w:rsidR="00F63B0A">
        <w:rPr>
          <w:rFonts w:cstheme="minorHAnsi"/>
          <w:b/>
          <w:bCs/>
          <w:sz w:val="28"/>
          <w:szCs w:val="28"/>
        </w:rPr>
        <w:t>6</w:t>
      </w:r>
    </w:p>
    <w:p w:rsidR="00EB42BA" w:rsidRPr="00EB42BA" w:rsidP="0052424C" w14:paraId="3DB72186" w14:textId="77777777">
      <w:pPr>
        <w:spacing w:line="240" w:lineRule="auto"/>
        <w:ind w:left="2124" w:firstLine="709"/>
        <w:rPr>
          <w:rFonts w:cstheme="minorHAnsi"/>
          <w:b/>
          <w:bCs/>
        </w:rPr>
      </w:pPr>
      <w:r w:rsidRPr="00EB42BA">
        <w:rPr>
          <w:rFonts w:cstheme="minorHAnsi"/>
          <w:b/>
          <w:bCs/>
        </w:rPr>
        <w:t>Institui o Programa Municipal de Navegação de Pacientes Oncológicos no Município de Sumaré e dá outras providências.</w:t>
      </w:r>
    </w:p>
    <w:p w:rsidR="00EB42BA" w:rsidRPr="00EB42BA" w:rsidP="00EB42BA" w14:paraId="358DDEEF" w14:textId="77777777">
      <w:pPr>
        <w:spacing w:line="240" w:lineRule="auto"/>
        <w:ind w:firstLine="709"/>
        <w:rPr>
          <w:rFonts w:cstheme="minorHAnsi"/>
        </w:rPr>
      </w:pPr>
      <w:r w:rsidRPr="00EB42BA">
        <w:rPr>
          <w:rFonts w:cstheme="minorHAnsi"/>
          <w:b/>
          <w:bCs/>
        </w:rPr>
        <w:t xml:space="preserve">Art. 1º </w:t>
      </w:r>
      <w:r w:rsidRPr="00EB42BA">
        <w:rPr>
          <w:rFonts w:cstheme="minorHAnsi"/>
        </w:rPr>
        <w:t>Fica instituído, no âmbito do Município de Sumaré, o Programa Municipal de Navegação de Pacientes Oncológicos, destinado ao acompanhamento e à orientação de pessoas com suspeita ou diagnóstico de neoplasia maligna na rede pública de saúde.</w:t>
      </w:r>
    </w:p>
    <w:p w:rsidR="00EB42BA" w:rsidRPr="00EB42BA" w:rsidP="00EB42BA" w14:paraId="1EAE34B8" w14:textId="77777777">
      <w:pPr>
        <w:spacing w:line="240" w:lineRule="auto"/>
        <w:ind w:firstLine="709"/>
        <w:rPr>
          <w:rFonts w:cstheme="minorHAnsi"/>
        </w:rPr>
      </w:pPr>
      <w:r w:rsidRPr="00EB42BA">
        <w:rPr>
          <w:rFonts w:cstheme="minorHAnsi"/>
          <w:b/>
          <w:bCs/>
        </w:rPr>
        <w:t>Art. 2º</w:t>
      </w:r>
      <w:r w:rsidRPr="00EB42BA">
        <w:rPr>
          <w:rFonts w:cstheme="minorHAnsi"/>
        </w:rPr>
        <w:t xml:space="preserve"> São objetivos do Programa:</w:t>
      </w:r>
    </w:p>
    <w:p w:rsidR="00EB42BA" w:rsidRPr="00EB42BA" w:rsidP="00EB42BA" w14:paraId="1C292BAC" w14:textId="77777777">
      <w:pPr>
        <w:spacing w:line="240" w:lineRule="auto"/>
        <w:ind w:firstLine="709"/>
        <w:rPr>
          <w:rFonts w:cstheme="minorHAnsi"/>
        </w:rPr>
      </w:pPr>
      <w:r w:rsidRPr="00EB42BA">
        <w:rPr>
          <w:rFonts w:cstheme="minorHAnsi"/>
        </w:rPr>
        <w:t xml:space="preserve">I – </w:t>
      </w:r>
      <w:r w:rsidRPr="00EB42BA">
        <w:rPr>
          <w:rFonts w:cstheme="minorHAnsi"/>
        </w:rPr>
        <w:t>orientar</w:t>
      </w:r>
      <w:r w:rsidRPr="00EB42BA">
        <w:rPr>
          <w:rFonts w:cstheme="minorHAnsi"/>
        </w:rPr>
        <w:t xml:space="preserve"> o paciente e seus familiares sobre os serviços e fluxos da rede pública de saúde;</w:t>
      </w:r>
    </w:p>
    <w:p w:rsidR="00EB42BA" w:rsidRPr="00EB42BA" w:rsidP="00EB42BA" w14:paraId="727D1B21" w14:textId="77777777">
      <w:pPr>
        <w:spacing w:line="240" w:lineRule="auto"/>
        <w:ind w:firstLine="709"/>
        <w:rPr>
          <w:rFonts w:cstheme="minorHAnsi"/>
        </w:rPr>
      </w:pPr>
      <w:r w:rsidRPr="00EB42BA">
        <w:rPr>
          <w:rFonts w:cstheme="minorHAnsi"/>
        </w:rPr>
        <w:t xml:space="preserve">II – </w:t>
      </w:r>
      <w:r w:rsidRPr="00EB42BA">
        <w:rPr>
          <w:rFonts w:cstheme="minorHAnsi"/>
        </w:rPr>
        <w:t>facilitar</w:t>
      </w:r>
      <w:r w:rsidRPr="00EB42BA">
        <w:rPr>
          <w:rFonts w:cstheme="minorHAnsi"/>
        </w:rPr>
        <w:t xml:space="preserve"> o acesso a consultas, exames, diagnósticos, encaminhamentos e tratamentos;</w:t>
      </w:r>
    </w:p>
    <w:p w:rsidR="00EB42BA" w:rsidRPr="00EB42BA" w:rsidP="00EB42BA" w14:paraId="4486C34A" w14:textId="77777777">
      <w:pPr>
        <w:spacing w:line="240" w:lineRule="auto"/>
        <w:ind w:firstLine="709"/>
        <w:rPr>
          <w:rFonts w:cstheme="minorHAnsi"/>
        </w:rPr>
      </w:pPr>
      <w:r w:rsidRPr="00EB42BA">
        <w:rPr>
          <w:rFonts w:cstheme="minorHAnsi"/>
        </w:rPr>
        <w:t>III – contribuir para a redução do tempo entre a suspeita, o diagnóstico e o início do tratamento;</w:t>
      </w:r>
    </w:p>
    <w:p w:rsidR="00EB42BA" w:rsidRPr="00EB42BA" w:rsidP="00EB42BA" w14:paraId="00FEC2EE" w14:textId="77777777">
      <w:pPr>
        <w:spacing w:line="240" w:lineRule="auto"/>
        <w:ind w:firstLine="709"/>
        <w:rPr>
          <w:rFonts w:cstheme="minorHAnsi"/>
        </w:rPr>
      </w:pPr>
      <w:r w:rsidRPr="00EB42BA">
        <w:rPr>
          <w:rFonts w:cstheme="minorHAnsi"/>
        </w:rPr>
        <w:t xml:space="preserve">IV – </w:t>
      </w:r>
      <w:r w:rsidRPr="00EB42BA">
        <w:rPr>
          <w:rFonts w:cstheme="minorHAnsi"/>
        </w:rPr>
        <w:t>acompanhar</w:t>
      </w:r>
      <w:r w:rsidRPr="00EB42BA">
        <w:rPr>
          <w:rFonts w:cstheme="minorHAnsi"/>
        </w:rPr>
        <w:t xml:space="preserve"> a continuidade do atendimento, buscando reduzir a perda de seguimento e a interrupção do tratamento;</w:t>
      </w:r>
    </w:p>
    <w:p w:rsidR="00EB42BA" w:rsidRPr="00EB42BA" w:rsidP="00EB42BA" w14:paraId="4888DE28" w14:textId="77777777">
      <w:pPr>
        <w:spacing w:line="240" w:lineRule="auto"/>
        <w:ind w:firstLine="709"/>
        <w:rPr>
          <w:rFonts w:cstheme="minorHAnsi"/>
        </w:rPr>
      </w:pPr>
      <w:r w:rsidRPr="00EB42BA">
        <w:rPr>
          <w:rFonts w:cstheme="minorHAnsi"/>
        </w:rPr>
        <w:t xml:space="preserve">V – </w:t>
      </w:r>
      <w:r w:rsidRPr="00EB42BA">
        <w:rPr>
          <w:rFonts w:cstheme="minorHAnsi"/>
        </w:rPr>
        <w:t>identificar</w:t>
      </w:r>
      <w:r w:rsidRPr="00EB42BA">
        <w:rPr>
          <w:rFonts w:cstheme="minorHAnsi"/>
        </w:rPr>
        <w:t xml:space="preserve"> dificuldades que possam impedir ou retardar o acesso do paciente aos serviços de saúde;</w:t>
      </w:r>
    </w:p>
    <w:p w:rsidR="00EB42BA" w:rsidRPr="00EB42BA" w:rsidP="00EB42BA" w14:paraId="45BF7920" w14:textId="77777777">
      <w:pPr>
        <w:spacing w:line="240" w:lineRule="auto"/>
        <w:ind w:firstLine="709"/>
        <w:rPr>
          <w:rFonts w:cstheme="minorHAnsi"/>
        </w:rPr>
      </w:pPr>
      <w:r w:rsidRPr="00EB42BA">
        <w:rPr>
          <w:rFonts w:cstheme="minorHAnsi"/>
        </w:rPr>
        <w:t xml:space="preserve">VI – </w:t>
      </w:r>
      <w:r w:rsidRPr="00EB42BA">
        <w:rPr>
          <w:rFonts w:cstheme="minorHAnsi"/>
        </w:rPr>
        <w:t>promover</w:t>
      </w:r>
      <w:r w:rsidRPr="00EB42BA">
        <w:rPr>
          <w:rFonts w:cstheme="minorHAnsi"/>
        </w:rPr>
        <w:t xml:space="preserve"> a integração entre os diferentes serviços da rede municipal e os serviços de referência do Sistema Único de Saúde – SUS.</w:t>
      </w:r>
    </w:p>
    <w:p w:rsidR="00EB42BA" w:rsidRPr="00EB42BA" w:rsidP="00EB42BA" w14:paraId="5D96A8B3" w14:textId="77777777">
      <w:pPr>
        <w:spacing w:line="240" w:lineRule="auto"/>
        <w:ind w:firstLine="709"/>
        <w:rPr>
          <w:rFonts w:cstheme="minorHAnsi"/>
        </w:rPr>
      </w:pPr>
      <w:r w:rsidRPr="00EB42BA">
        <w:rPr>
          <w:rFonts w:cstheme="minorHAnsi"/>
          <w:b/>
          <w:bCs/>
        </w:rPr>
        <w:t>Art. 3º</w:t>
      </w:r>
      <w:r w:rsidRPr="00EB42BA">
        <w:rPr>
          <w:rFonts w:cstheme="minorHAnsi"/>
        </w:rPr>
        <w:t xml:space="preserve"> O Programa poderá compreender:</w:t>
      </w:r>
    </w:p>
    <w:p w:rsidR="00EB42BA" w:rsidRPr="00EB42BA" w:rsidP="00EB42BA" w14:paraId="77D2C054" w14:textId="77777777">
      <w:pPr>
        <w:spacing w:line="240" w:lineRule="auto"/>
        <w:ind w:firstLine="709"/>
        <w:rPr>
          <w:rFonts w:cstheme="minorHAnsi"/>
        </w:rPr>
      </w:pPr>
      <w:r w:rsidRPr="00EB42BA">
        <w:rPr>
          <w:rFonts w:cstheme="minorHAnsi"/>
        </w:rPr>
        <w:t xml:space="preserve">I – </w:t>
      </w:r>
      <w:r w:rsidRPr="00EB42BA">
        <w:rPr>
          <w:rFonts w:cstheme="minorHAnsi"/>
        </w:rPr>
        <w:t>acompanhamento</w:t>
      </w:r>
      <w:r w:rsidRPr="00EB42BA">
        <w:rPr>
          <w:rFonts w:cstheme="minorHAnsi"/>
        </w:rPr>
        <w:t xml:space="preserve"> individualizado dos pacientes;</w:t>
      </w:r>
    </w:p>
    <w:p w:rsidR="00EB42BA" w:rsidRPr="00EB42BA" w:rsidP="00EB42BA" w14:paraId="6B294688" w14:textId="77777777">
      <w:pPr>
        <w:spacing w:line="240" w:lineRule="auto"/>
        <w:ind w:firstLine="709"/>
        <w:rPr>
          <w:rFonts w:cstheme="minorHAnsi"/>
        </w:rPr>
      </w:pPr>
      <w:r w:rsidRPr="00EB42BA">
        <w:rPr>
          <w:rFonts w:cstheme="minorHAnsi"/>
        </w:rPr>
        <w:t xml:space="preserve">II – </w:t>
      </w:r>
      <w:r w:rsidRPr="00EB42BA">
        <w:rPr>
          <w:rFonts w:cstheme="minorHAnsi"/>
        </w:rPr>
        <w:t>orientação</w:t>
      </w:r>
      <w:r w:rsidRPr="00EB42BA">
        <w:rPr>
          <w:rFonts w:cstheme="minorHAnsi"/>
        </w:rPr>
        <w:t xml:space="preserve"> sobre consultas, exames, encaminhamentos e tratamentos;</w:t>
      </w:r>
    </w:p>
    <w:p w:rsidR="00EB42BA" w:rsidRPr="00EB42BA" w:rsidP="00EB42BA" w14:paraId="2983BE87" w14:textId="77777777">
      <w:pPr>
        <w:spacing w:line="240" w:lineRule="auto"/>
        <w:ind w:firstLine="709"/>
        <w:rPr>
          <w:rFonts w:cstheme="minorHAnsi"/>
        </w:rPr>
      </w:pPr>
      <w:r w:rsidRPr="00EB42BA">
        <w:rPr>
          <w:rFonts w:cstheme="minorHAnsi"/>
        </w:rPr>
        <w:t>III – articulação entre os serviços de saúde envolvidos no atendimento;</w:t>
      </w:r>
    </w:p>
    <w:p w:rsidR="00EB42BA" w:rsidRPr="00EB42BA" w:rsidP="00EB42BA" w14:paraId="3E3102E8" w14:textId="77777777">
      <w:pPr>
        <w:spacing w:line="240" w:lineRule="auto"/>
        <w:ind w:firstLine="709"/>
        <w:rPr>
          <w:rFonts w:cstheme="minorHAnsi"/>
        </w:rPr>
      </w:pPr>
      <w:r w:rsidRPr="00EB42BA">
        <w:rPr>
          <w:rFonts w:cstheme="minorHAnsi"/>
        </w:rPr>
        <w:t xml:space="preserve">IV – </w:t>
      </w:r>
      <w:r w:rsidRPr="00EB42BA">
        <w:rPr>
          <w:rFonts w:cstheme="minorHAnsi"/>
        </w:rPr>
        <w:t>orientação</w:t>
      </w:r>
      <w:r w:rsidRPr="00EB42BA">
        <w:rPr>
          <w:rFonts w:cstheme="minorHAnsi"/>
        </w:rPr>
        <w:t xml:space="preserve"> aos pacientes e familiares sobre os serviços de apoio disponíveis na rede pública.</w:t>
      </w:r>
    </w:p>
    <w:p w:rsidR="00EB42BA" w:rsidRPr="00EB42BA" w:rsidP="00EB42BA" w14:paraId="79494B28" w14:textId="77777777">
      <w:pPr>
        <w:spacing w:line="240" w:lineRule="auto"/>
        <w:ind w:firstLine="709"/>
        <w:rPr>
          <w:rFonts w:cstheme="minorHAnsi"/>
        </w:rPr>
      </w:pPr>
      <w:r w:rsidRPr="00EB42BA">
        <w:rPr>
          <w:rFonts w:cstheme="minorHAnsi"/>
          <w:b/>
          <w:bCs/>
        </w:rPr>
        <w:t>Art. 4º</w:t>
      </w:r>
      <w:r w:rsidRPr="00EB42BA">
        <w:rPr>
          <w:rFonts w:cstheme="minorHAnsi"/>
        </w:rPr>
        <w:t xml:space="preserve"> O acompanhamento previsto nesta Lei poderá ser realizado por profissionais ou equipes multiprofissionais, conforme os protocolos e as diretrizes do Sistema Único de Saúde – SUS.</w:t>
      </w:r>
    </w:p>
    <w:p w:rsidR="00EB42BA" w:rsidRPr="00EB42BA" w:rsidP="00EB42BA" w14:paraId="0BD5254F" w14:textId="77777777">
      <w:pPr>
        <w:spacing w:line="240" w:lineRule="auto"/>
        <w:ind w:firstLine="709"/>
        <w:rPr>
          <w:rFonts w:cstheme="minorHAnsi"/>
        </w:rPr>
      </w:pPr>
      <w:r w:rsidRPr="00EB42BA">
        <w:rPr>
          <w:rFonts w:cstheme="minorHAnsi"/>
          <w:b/>
          <w:bCs/>
        </w:rPr>
        <w:t>Art. 5º</w:t>
      </w:r>
      <w:r w:rsidRPr="00EB42BA">
        <w:rPr>
          <w:rFonts w:cstheme="minorHAnsi"/>
        </w:rPr>
        <w:t xml:space="preserve"> A execução do Programa observará a legislação vigente, a disponibilidade orçamentária e financeira do Município e os instrumentos de planejamento do SUS.</w:t>
      </w:r>
    </w:p>
    <w:p w:rsidR="00EB42BA" w:rsidRPr="00EB42BA" w:rsidP="00EB42BA" w14:paraId="0B051135" w14:textId="77777777">
      <w:pPr>
        <w:spacing w:line="240" w:lineRule="auto"/>
        <w:ind w:firstLine="709"/>
        <w:rPr>
          <w:rFonts w:cstheme="minorHAnsi"/>
        </w:rPr>
      </w:pPr>
      <w:r w:rsidRPr="00EB42BA">
        <w:rPr>
          <w:rFonts w:cstheme="minorHAnsi"/>
          <w:b/>
          <w:bCs/>
        </w:rPr>
        <w:t>Art. 6º</w:t>
      </w:r>
      <w:r w:rsidRPr="00EB42BA">
        <w:rPr>
          <w:rFonts w:cstheme="minorHAnsi"/>
        </w:rPr>
        <w:t xml:space="preserve"> O Poder Executivo poderá regulamentar esta Lei, estabelecendo os critérios, fluxos e procedimentos necessários à sua implementação.</w:t>
      </w:r>
    </w:p>
    <w:p w:rsidR="00EB42BA" w:rsidRPr="00EB42BA" w:rsidP="00EB42BA" w14:paraId="5C71D8FF" w14:textId="77777777">
      <w:pPr>
        <w:spacing w:line="240" w:lineRule="auto"/>
        <w:ind w:firstLine="709"/>
        <w:rPr>
          <w:rFonts w:cstheme="minorHAnsi"/>
        </w:rPr>
      </w:pPr>
      <w:r w:rsidRPr="00EB42BA">
        <w:rPr>
          <w:rFonts w:cstheme="minorHAnsi"/>
          <w:b/>
          <w:bCs/>
        </w:rPr>
        <w:t>Art. 7º</w:t>
      </w:r>
      <w:r w:rsidRPr="00EB42BA">
        <w:rPr>
          <w:rFonts w:cstheme="minorHAnsi"/>
        </w:rPr>
        <w:t xml:space="preserve"> As despesas decorrentes da execução desta Lei correrão por conta de dotações orçamentárias próprias, suplementadas se necessário.</w:t>
      </w:r>
    </w:p>
    <w:p w:rsidR="00EB42BA" w:rsidRPr="00EB42BA" w:rsidP="00EB42BA" w14:paraId="169E9810" w14:textId="77777777">
      <w:pPr>
        <w:spacing w:line="240" w:lineRule="auto"/>
        <w:ind w:firstLine="709"/>
        <w:rPr>
          <w:rFonts w:cstheme="minorHAnsi"/>
        </w:rPr>
      </w:pPr>
      <w:r w:rsidRPr="00EB42BA">
        <w:rPr>
          <w:rFonts w:cstheme="minorHAnsi"/>
          <w:b/>
          <w:bCs/>
        </w:rPr>
        <w:t>Art. 8º</w:t>
      </w:r>
      <w:r w:rsidRPr="00EB42BA">
        <w:rPr>
          <w:rFonts w:cstheme="minorHAnsi"/>
        </w:rPr>
        <w:t xml:space="preserve"> Esta Lei entra em vigor na data de sua publicação.</w:t>
      </w:r>
    </w:p>
    <w:p w:rsidR="00283B26" w:rsidRPr="0012782C" w:rsidP="00765F66" w14:paraId="0D39B7C7" w14:textId="77777777">
      <w:pPr>
        <w:spacing w:line="240" w:lineRule="auto"/>
        <w:ind w:firstLine="709"/>
        <w:rPr>
          <w:rFonts w:cstheme="minorHAnsi"/>
          <w:b/>
          <w:bCs/>
        </w:rPr>
      </w:pPr>
    </w:p>
    <w:p w:rsidR="00B36E30" w:rsidP="007F0FEC" w14:paraId="0768EF79" w14:textId="6C0CDA69">
      <w:pPr>
        <w:spacing w:line="240" w:lineRule="auto"/>
        <w:ind w:firstLine="709"/>
        <w:jc w:val="center"/>
        <w:rPr>
          <w:rFonts w:cstheme="minorHAnsi"/>
        </w:rPr>
      </w:pPr>
      <w:r w:rsidRPr="00363537">
        <w:rPr>
          <w:rFonts w:cstheme="minorHAnsi"/>
        </w:rPr>
        <w:t xml:space="preserve">Sala das Sessões, </w:t>
      </w:r>
      <w:r w:rsidR="00EB42BA">
        <w:rPr>
          <w:rFonts w:cstheme="minorHAnsi"/>
        </w:rPr>
        <w:t>22</w:t>
      </w:r>
      <w:r w:rsidR="00283B26">
        <w:rPr>
          <w:rFonts w:cstheme="minorHAnsi"/>
        </w:rPr>
        <w:t xml:space="preserve"> de </w:t>
      </w:r>
      <w:r w:rsidR="00283B26">
        <w:rPr>
          <w:rFonts w:cstheme="minorHAnsi"/>
        </w:rPr>
        <w:t>Setembro</w:t>
      </w:r>
      <w:r w:rsidRPr="00363537">
        <w:rPr>
          <w:rFonts w:cstheme="minorHAnsi"/>
        </w:rPr>
        <w:t xml:space="preserve"> de 2026</w:t>
      </w:r>
    </w:p>
    <w:p w:rsidR="00A8622D" w:rsidP="007F0FEC" w14:paraId="75874515" w14:textId="77777777">
      <w:pPr>
        <w:spacing w:line="240" w:lineRule="auto"/>
        <w:ind w:firstLine="709"/>
        <w:jc w:val="center"/>
        <w:rPr>
          <w:rFonts w:cstheme="minorHAnsi"/>
        </w:rPr>
      </w:pPr>
    </w:p>
    <w:p w:rsidR="00283B26" w:rsidRPr="00363537" w:rsidP="007F0FEC" w14:paraId="2CE19740" w14:textId="77777777">
      <w:pPr>
        <w:spacing w:line="240" w:lineRule="auto"/>
        <w:ind w:firstLine="709"/>
        <w:jc w:val="center"/>
        <w:rPr>
          <w:rFonts w:cstheme="minorHAnsi"/>
          <w:b/>
          <w:bCs/>
        </w:rPr>
      </w:pPr>
    </w:p>
    <w:p w:rsidR="00D15F2F" w:rsidRPr="00C86B34" w:rsidP="00052D34" w14:paraId="49AF252A" w14:textId="3749121D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C86B34">
        <w:rPr>
          <w:rFonts w:cstheme="minorHAnsi"/>
          <w:noProof/>
          <w:sz w:val="24"/>
          <w:szCs w:val="24"/>
        </w:rPr>
        <w:drawing>
          <wp:inline distT="0" distB="0" distL="0" distR="0">
            <wp:extent cx="2205426" cy="1685925"/>
            <wp:effectExtent l="0" t="0" r="4445" b="0"/>
            <wp:docPr id="14022554" name="Imagem 1402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90826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8126" cy="1695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3537" w:rsidP="00363537" w14:paraId="0D4C61B0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283B26" w:rsidP="00027222" w14:paraId="6B9F1878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761E7627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2FAC19A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3F85D812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14FB673A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D3C3361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613F1C65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71F27AD1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E7DE6BD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1282A7D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A8622D" w:rsidP="00027222" w14:paraId="0686F9FC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ED4DE8" w:rsidP="00027222" w14:paraId="500EE3DC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ED4DE8" w:rsidP="00027222" w14:paraId="7D055F0E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ED4DE8" w:rsidP="00027222" w14:paraId="2B3D9BBE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ED4DE8" w:rsidP="00027222" w14:paraId="2C812B9C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ED4DE8" w:rsidP="00027222" w14:paraId="37E4ACBB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ED4DE8" w:rsidP="00027222" w14:paraId="154279FB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ED4DE8" w:rsidP="00027222" w14:paraId="02CFD3AB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ED4DE8" w:rsidP="00027222" w14:paraId="3BB6F5D7" w14:textId="77777777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</w:p>
    <w:p w:rsidR="00027222" w:rsidRPr="00027222" w:rsidP="00027222" w14:paraId="488FDE80" w14:textId="7CF2B7ED">
      <w:pPr>
        <w:spacing w:line="240" w:lineRule="auto"/>
        <w:ind w:firstLine="709"/>
        <w:rPr>
          <w:rFonts w:cstheme="minorHAnsi"/>
          <w:b/>
          <w:bCs/>
          <w:sz w:val="28"/>
          <w:szCs w:val="28"/>
        </w:rPr>
      </w:pPr>
      <w:r w:rsidRPr="00027222">
        <w:rPr>
          <w:rFonts w:cstheme="minorHAnsi"/>
          <w:b/>
          <w:bCs/>
          <w:sz w:val="28"/>
          <w:szCs w:val="28"/>
        </w:rPr>
        <w:t>JUSTIFICATIVA</w:t>
      </w:r>
    </w:p>
    <w:p w:rsidR="0052424C" w:rsidRPr="0052424C" w:rsidP="0052424C" w14:paraId="2A216B05" w14:textId="77777777">
      <w:pPr>
        <w:spacing w:line="240" w:lineRule="auto"/>
        <w:ind w:firstLine="709"/>
        <w:rPr>
          <w:rFonts w:cstheme="minorHAnsi"/>
        </w:rPr>
      </w:pPr>
      <w:r w:rsidRPr="0052424C">
        <w:rPr>
          <w:rFonts w:cstheme="minorHAnsi"/>
        </w:rPr>
        <w:t xml:space="preserve">O presente Projeto de Lei tem por objetivo instituir, no Município de Sumaré, o </w:t>
      </w:r>
      <w:r w:rsidRPr="0052424C">
        <w:rPr>
          <w:rFonts w:cstheme="minorHAnsi"/>
          <w:b/>
          <w:bCs/>
        </w:rPr>
        <w:t>Programa Municipal de Navegação de Pacientes Oncológicos</w:t>
      </w:r>
      <w:r w:rsidRPr="0052424C">
        <w:rPr>
          <w:rFonts w:cstheme="minorHAnsi"/>
        </w:rPr>
        <w:t>, destinado a orientar e acompanhar pessoas com suspeita ou diagnóstico de câncer durante seu percurso na rede pública de saúde.</w:t>
      </w:r>
    </w:p>
    <w:p w:rsidR="0052424C" w:rsidRPr="0052424C" w:rsidP="0052424C" w14:paraId="5F136DB7" w14:textId="77777777">
      <w:pPr>
        <w:spacing w:line="240" w:lineRule="auto"/>
        <w:ind w:firstLine="709"/>
        <w:rPr>
          <w:rFonts w:cstheme="minorHAnsi"/>
        </w:rPr>
      </w:pPr>
      <w:r w:rsidRPr="0052424C">
        <w:rPr>
          <w:rFonts w:cstheme="minorHAnsi"/>
        </w:rPr>
        <w:t>O diagnóstico de uma neoplasia maligna representa um momento de grande vulnerabilidade para o paciente e seus familiares, que precisam lidar com consultas, exames, encaminhamentos, diagnóstico e tratamento, muitas vezes passando por diferentes serviços de saúde.</w:t>
      </w:r>
    </w:p>
    <w:p w:rsidR="0052424C" w:rsidRPr="0052424C" w:rsidP="0052424C" w14:paraId="0764E997" w14:textId="77777777">
      <w:pPr>
        <w:spacing w:line="240" w:lineRule="auto"/>
        <w:ind w:firstLine="709"/>
        <w:rPr>
          <w:rFonts w:cstheme="minorHAnsi"/>
        </w:rPr>
      </w:pPr>
      <w:r w:rsidRPr="0052424C">
        <w:rPr>
          <w:rFonts w:cstheme="minorHAnsi"/>
        </w:rPr>
        <w:t>Nesse contexto, a navegação de pacientes busca facilitar o acesso aos serviços, orientar sobre os fluxos de atendimento, acompanhar os encaminhamentos e contribuir para evitar atrasos, perda de seguimento ou interrupção do tratamento.</w:t>
      </w:r>
    </w:p>
    <w:p w:rsidR="0052424C" w:rsidRPr="0052424C" w:rsidP="0052424C" w14:paraId="4561ECBE" w14:textId="77777777">
      <w:pPr>
        <w:spacing w:line="240" w:lineRule="auto"/>
        <w:ind w:firstLine="709"/>
        <w:rPr>
          <w:rFonts w:cstheme="minorHAnsi"/>
        </w:rPr>
      </w:pPr>
      <w:r w:rsidRPr="0052424C">
        <w:rPr>
          <w:rFonts w:cstheme="minorHAnsi"/>
        </w:rPr>
        <w:t>A proposta também pretende fortalecer a integração entre os diferentes serviços da rede municipal e os serviços de referência do Sistema Único de Saúde – SUS, proporcionando um atendimento mais organizado e humanizado.</w:t>
      </w:r>
    </w:p>
    <w:p w:rsidR="0052424C" w:rsidRPr="0052424C" w:rsidP="0052424C" w14:paraId="58C41947" w14:textId="77777777">
      <w:pPr>
        <w:spacing w:line="240" w:lineRule="auto"/>
        <w:ind w:firstLine="709"/>
        <w:rPr>
          <w:rFonts w:cstheme="minorHAnsi"/>
        </w:rPr>
      </w:pPr>
      <w:r w:rsidRPr="0052424C">
        <w:rPr>
          <w:rFonts w:cstheme="minorHAnsi"/>
        </w:rPr>
        <w:t>A iniciativa está alinhada às diretrizes de universalidade, integralidade e equidade do SUS, além de buscar maior acolhimento e segurança ao paciente oncológico durante o tratamento.</w:t>
      </w:r>
    </w:p>
    <w:p w:rsidR="0052424C" w:rsidRPr="0052424C" w:rsidP="0052424C" w14:paraId="760A93FA" w14:textId="77777777">
      <w:pPr>
        <w:spacing w:line="240" w:lineRule="auto"/>
        <w:ind w:firstLine="709"/>
        <w:rPr>
          <w:rFonts w:cstheme="minorHAnsi"/>
        </w:rPr>
      </w:pPr>
      <w:r w:rsidRPr="0052424C">
        <w:rPr>
          <w:rFonts w:cstheme="minorHAnsi"/>
        </w:rPr>
        <w:t>Diante da relevância da matéria para a saúde pública e para a população de Sumaré, contamos com o apoio dos Nobres Pares para a aprovação do presente Projeto de Lei.</w:t>
      </w:r>
    </w:p>
    <w:p w:rsidR="00431B1E" w:rsidRPr="007C3173" w:rsidP="007C3173" w14:paraId="42A71516" w14:textId="77777777">
      <w:pPr>
        <w:spacing w:line="240" w:lineRule="auto"/>
        <w:ind w:firstLine="709"/>
        <w:rPr>
          <w:rFonts w:cstheme="minorHAnsi"/>
          <w:sz w:val="24"/>
          <w:szCs w:val="24"/>
        </w:rPr>
      </w:pPr>
    </w:p>
    <w:p w:rsidR="00E21D66" w:rsidRPr="00FF64A9" w:rsidP="000505CD" w14:paraId="31A64DA9" w14:textId="1CB30ED6">
      <w:pPr>
        <w:spacing w:line="240" w:lineRule="auto"/>
        <w:ind w:firstLine="709"/>
        <w:jc w:val="center"/>
        <w:rPr>
          <w:rFonts w:cstheme="minorHAnsi"/>
          <w:sz w:val="24"/>
          <w:szCs w:val="24"/>
        </w:rPr>
      </w:pPr>
      <w:r w:rsidRPr="00FF64A9">
        <w:rPr>
          <w:rFonts w:cstheme="minorHAnsi"/>
          <w:sz w:val="24"/>
          <w:szCs w:val="24"/>
        </w:rPr>
        <w:t>Sala das Sessões</w:t>
      </w:r>
      <w:r w:rsidR="009D136E">
        <w:rPr>
          <w:rFonts w:cstheme="minorHAnsi"/>
          <w:sz w:val="24"/>
          <w:szCs w:val="24"/>
        </w:rPr>
        <w:t xml:space="preserve">, </w:t>
      </w:r>
      <w:r w:rsidR="0052424C">
        <w:rPr>
          <w:rFonts w:cstheme="minorHAnsi"/>
          <w:sz w:val="24"/>
          <w:szCs w:val="24"/>
        </w:rPr>
        <w:t>22</w:t>
      </w:r>
      <w:r w:rsidR="005E2C03">
        <w:rPr>
          <w:rFonts w:cstheme="minorHAnsi"/>
          <w:sz w:val="24"/>
          <w:szCs w:val="24"/>
        </w:rPr>
        <w:t xml:space="preserve"> </w:t>
      </w:r>
      <w:r w:rsidR="00765F66">
        <w:rPr>
          <w:rFonts w:cstheme="minorHAnsi"/>
          <w:sz w:val="24"/>
          <w:szCs w:val="24"/>
        </w:rPr>
        <w:t xml:space="preserve">de </w:t>
      </w:r>
      <w:r w:rsidR="00765F66">
        <w:rPr>
          <w:rFonts w:cstheme="minorHAnsi"/>
          <w:sz w:val="24"/>
          <w:szCs w:val="24"/>
        </w:rPr>
        <w:t>Setembro</w:t>
      </w:r>
      <w:r w:rsidR="005C1F9F">
        <w:rPr>
          <w:rFonts w:cstheme="minorHAnsi"/>
          <w:sz w:val="24"/>
          <w:szCs w:val="24"/>
        </w:rPr>
        <w:t xml:space="preserve"> de 2026</w:t>
      </w:r>
    </w:p>
    <w:p w:rsidR="00E21D66" w:rsidP="004C0E73" w14:paraId="4ACFDEE4" w14:textId="48BB5ECD">
      <w:pPr>
        <w:spacing w:line="240" w:lineRule="auto"/>
        <w:ind w:firstLine="709"/>
        <w:jc w:val="both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 xml:space="preserve">                               </w:t>
      </w: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422456927" name="Imagem 422456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44596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ermEnd w:id="0"/>
    </w:p>
    <w:sectPr w:rsidSect="00266303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7246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72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BE23D7"/>
    <w:multiLevelType w:val="hybridMultilevel"/>
    <w:tmpl w:val="31DE73EC"/>
    <w:lvl w:ilvl="0">
      <w:start w:val="1"/>
      <w:numFmt w:val="upperRoman"/>
      <w:lvlText w:val="%1-"/>
      <w:lvlJc w:val="left"/>
      <w:pPr>
        <w:ind w:left="1287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47" w:hanging="360"/>
      </w:pPr>
    </w:lvl>
    <w:lvl w:ilvl="2" w:tentative="1">
      <w:start w:val="1"/>
      <w:numFmt w:val="lowerRoman"/>
      <w:lvlText w:val="%3."/>
      <w:lvlJc w:val="right"/>
      <w:pPr>
        <w:ind w:left="2367" w:hanging="180"/>
      </w:pPr>
    </w:lvl>
    <w:lvl w:ilvl="3" w:tentative="1">
      <w:start w:val="1"/>
      <w:numFmt w:val="decimal"/>
      <w:lvlText w:val="%4."/>
      <w:lvlJc w:val="left"/>
      <w:pPr>
        <w:ind w:left="3087" w:hanging="360"/>
      </w:pPr>
    </w:lvl>
    <w:lvl w:ilvl="4" w:tentative="1">
      <w:start w:val="1"/>
      <w:numFmt w:val="lowerLetter"/>
      <w:lvlText w:val="%5."/>
      <w:lvlJc w:val="left"/>
      <w:pPr>
        <w:ind w:left="3807" w:hanging="360"/>
      </w:pPr>
    </w:lvl>
    <w:lvl w:ilvl="5" w:tentative="1">
      <w:start w:val="1"/>
      <w:numFmt w:val="lowerRoman"/>
      <w:lvlText w:val="%6."/>
      <w:lvlJc w:val="right"/>
      <w:pPr>
        <w:ind w:left="4527" w:hanging="180"/>
      </w:pPr>
    </w:lvl>
    <w:lvl w:ilvl="6" w:tentative="1">
      <w:start w:val="1"/>
      <w:numFmt w:val="decimal"/>
      <w:lvlText w:val="%7."/>
      <w:lvlJc w:val="left"/>
      <w:pPr>
        <w:ind w:left="5247" w:hanging="360"/>
      </w:pPr>
    </w:lvl>
    <w:lvl w:ilvl="7" w:tentative="1">
      <w:start w:val="1"/>
      <w:numFmt w:val="lowerLetter"/>
      <w:lvlText w:val="%8."/>
      <w:lvlJc w:val="left"/>
      <w:pPr>
        <w:ind w:left="5967" w:hanging="360"/>
      </w:pPr>
    </w:lvl>
    <w:lvl w:ilvl="8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B416F1"/>
    <w:multiLevelType w:val="multilevel"/>
    <w:tmpl w:val="C66E0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F70DC1"/>
    <w:multiLevelType w:val="multilevel"/>
    <w:tmpl w:val="D17E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CD1AE1"/>
    <w:multiLevelType w:val="multilevel"/>
    <w:tmpl w:val="E36C2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466469"/>
    <w:multiLevelType w:val="multilevel"/>
    <w:tmpl w:val="9850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513305"/>
    <w:multiLevelType w:val="multilevel"/>
    <w:tmpl w:val="0BF8A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E705D91"/>
    <w:multiLevelType w:val="multilevel"/>
    <w:tmpl w:val="BAD4E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2FD7392"/>
    <w:multiLevelType w:val="multilevel"/>
    <w:tmpl w:val="17F8F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67794A"/>
    <w:multiLevelType w:val="multilevel"/>
    <w:tmpl w:val="CBA41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ACC240F"/>
    <w:multiLevelType w:val="multilevel"/>
    <w:tmpl w:val="F9141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BFB2A8B"/>
    <w:multiLevelType w:val="multilevel"/>
    <w:tmpl w:val="BB58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0"/>
  </w:num>
  <w:num w:numId="3">
    <w:abstractNumId w:val="6"/>
  </w:num>
  <w:num w:numId="4">
    <w:abstractNumId w:val="3"/>
  </w:num>
  <w:num w:numId="5">
    <w:abstractNumId w:val="9"/>
  </w:num>
  <w:num w:numId="6">
    <w:abstractNumId w:val="0"/>
  </w:num>
  <w:num w:numId="7">
    <w:abstractNumId w:val="1"/>
  </w:num>
  <w:num w:numId="8">
    <w:abstractNumId w:val="14"/>
  </w:num>
  <w:num w:numId="9">
    <w:abstractNumId w:val="5"/>
  </w:num>
  <w:num w:numId="10">
    <w:abstractNumId w:val="8"/>
  </w:num>
  <w:num w:numId="11">
    <w:abstractNumId w:val="11"/>
  </w:num>
  <w:num w:numId="12">
    <w:abstractNumId w:val="4"/>
  </w:num>
  <w:num w:numId="13">
    <w:abstractNumId w:val="15"/>
  </w:num>
  <w:num w:numId="14">
    <w:abstractNumId w:val="12"/>
  </w:num>
  <w:num w:numId="15">
    <w:abstractNumId w:val="7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C6B"/>
    <w:rsid w:val="0000516D"/>
    <w:rsid w:val="00007BD4"/>
    <w:rsid w:val="0002342D"/>
    <w:rsid w:val="000238C7"/>
    <w:rsid w:val="00026C71"/>
    <w:rsid w:val="00027222"/>
    <w:rsid w:val="00045243"/>
    <w:rsid w:val="00045E1B"/>
    <w:rsid w:val="000476D9"/>
    <w:rsid w:val="000505CD"/>
    <w:rsid w:val="00052D34"/>
    <w:rsid w:val="00056520"/>
    <w:rsid w:val="00064925"/>
    <w:rsid w:val="0007298B"/>
    <w:rsid w:val="0007456D"/>
    <w:rsid w:val="000761DC"/>
    <w:rsid w:val="00082A25"/>
    <w:rsid w:val="00082DB0"/>
    <w:rsid w:val="00090DDD"/>
    <w:rsid w:val="000A4EED"/>
    <w:rsid w:val="000A5F2D"/>
    <w:rsid w:val="000B1814"/>
    <w:rsid w:val="000C2FB0"/>
    <w:rsid w:val="000C31C2"/>
    <w:rsid w:val="000D2BDC"/>
    <w:rsid w:val="000E00D3"/>
    <w:rsid w:val="000E08DF"/>
    <w:rsid w:val="000E5998"/>
    <w:rsid w:val="000F3FE5"/>
    <w:rsid w:val="00100FDB"/>
    <w:rsid w:val="00101E61"/>
    <w:rsid w:val="00104AAA"/>
    <w:rsid w:val="00105D50"/>
    <w:rsid w:val="00107E5C"/>
    <w:rsid w:val="00113A58"/>
    <w:rsid w:val="00113D72"/>
    <w:rsid w:val="00120A39"/>
    <w:rsid w:val="0012782C"/>
    <w:rsid w:val="00134212"/>
    <w:rsid w:val="00141AC3"/>
    <w:rsid w:val="001427EB"/>
    <w:rsid w:val="00147144"/>
    <w:rsid w:val="00150205"/>
    <w:rsid w:val="00151C72"/>
    <w:rsid w:val="00153AED"/>
    <w:rsid w:val="001563DB"/>
    <w:rsid w:val="0015657E"/>
    <w:rsid w:val="00156CF8"/>
    <w:rsid w:val="00163191"/>
    <w:rsid w:val="00164914"/>
    <w:rsid w:val="001717FC"/>
    <w:rsid w:val="00174B93"/>
    <w:rsid w:val="00180D68"/>
    <w:rsid w:val="00197683"/>
    <w:rsid w:val="001A6D26"/>
    <w:rsid w:val="001B120F"/>
    <w:rsid w:val="001B1CCA"/>
    <w:rsid w:val="001C77F5"/>
    <w:rsid w:val="001D038B"/>
    <w:rsid w:val="001D1E5D"/>
    <w:rsid w:val="001D315F"/>
    <w:rsid w:val="001D366E"/>
    <w:rsid w:val="001D6597"/>
    <w:rsid w:val="001E0616"/>
    <w:rsid w:val="001E268E"/>
    <w:rsid w:val="001E6AE0"/>
    <w:rsid w:val="001F3913"/>
    <w:rsid w:val="002065A9"/>
    <w:rsid w:val="002077DE"/>
    <w:rsid w:val="00207EAC"/>
    <w:rsid w:val="002164CA"/>
    <w:rsid w:val="002170CB"/>
    <w:rsid w:val="002179D4"/>
    <w:rsid w:val="00224738"/>
    <w:rsid w:val="00241285"/>
    <w:rsid w:val="002532DF"/>
    <w:rsid w:val="00253327"/>
    <w:rsid w:val="00254808"/>
    <w:rsid w:val="00263547"/>
    <w:rsid w:val="00266303"/>
    <w:rsid w:val="00272271"/>
    <w:rsid w:val="00273526"/>
    <w:rsid w:val="0028029E"/>
    <w:rsid w:val="00283B26"/>
    <w:rsid w:val="002A443C"/>
    <w:rsid w:val="002A6ABF"/>
    <w:rsid w:val="002A75BC"/>
    <w:rsid w:val="002B3BC5"/>
    <w:rsid w:val="002B45A2"/>
    <w:rsid w:val="002B53C0"/>
    <w:rsid w:val="002C048C"/>
    <w:rsid w:val="002C2D76"/>
    <w:rsid w:val="002D3BBF"/>
    <w:rsid w:val="002E0795"/>
    <w:rsid w:val="002E76CC"/>
    <w:rsid w:val="002F283E"/>
    <w:rsid w:val="002F3550"/>
    <w:rsid w:val="002F50D9"/>
    <w:rsid w:val="003028B7"/>
    <w:rsid w:val="00310EF7"/>
    <w:rsid w:val="00317BF3"/>
    <w:rsid w:val="003209EA"/>
    <w:rsid w:val="00322649"/>
    <w:rsid w:val="003322BE"/>
    <w:rsid w:val="00341B5F"/>
    <w:rsid w:val="00352837"/>
    <w:rsid w:val="00354896"/>
    <w:rsid w:val="00363537"/>
    <w:rsid w:val="00370E69"/>
    <w:rsid w:val="0038125F"/>
    <w:rsid w:val="00385851"/>
    <w:rsid w:val="003939E9"/>
    <w:rsid w:val="0039679A"/>
    <w:rsid w:val="00396A9F"/>
    <w:rsid w:val="003A4B5F"/>
    <w:rsid w:val="003B1403"/>
    <w:rsid w:val="003C4517"/>
    <w:rsid w:val="003C5AE3"/>
    <w:rsid w:val="003D75C7"/>
    <w:rsid w:val="003E6A68"/>
    <w:rsid w:val="003F5653"/>
    <w:rsid w:val="003F71BE"/>
    <w:rsid w:val="00402735"/>
    <w:rsid w:val="0040586C"/>
    <w:rsid w:val="00407388"/>
    <w:rsid w:val="004104BC"/>
    <w:rsid w:val="00414E45"/>
    <w:rsid w:val="00415813"/>
    <w:rsid w:val="00431B1E"/>
    <w:rsid w:val="004455CF"/>
    <w:rsid w:val="00445A17"/>
    <w:rsid w:val="00457121"/>
    <w:rsid w:val="00460A32"/>
    <w:rsid w:val="004709C2"/>
    <w:rsid w:val="00475342"/>
    <w:rsid w:val="0049057A"/>
    <w:rsid w:val="00492EFB"/>
    <w:rsid w:val="0049652C"/>
    <w:rsid w:val="004A02E3"/>
    <w:rsid w:val="004B2CC9"/>
    <w:rsid w:val="004C0E73"/>
    <w:rsid w:val="004C32F0"/>
    <w:rsid w:val="004C3851"/>
    <w:rsid w:val="004C39F7"/>
    <w:rsid w:val="004D406C"/>
    <w:rsid w:val="004E43C2"/>
    <w:rsid w:val="0051286F"/>
    <w:rsid w:val="0052424C"/>
    <w:rsid w:val="00531B9B"/>
    <w:rsid w:val="00537991"/>
    <w:rsid w:val="00537D76"/>
    <w:rsid w:val="0054377C"/>
    <w:rsid w:val="00544F2C"/>
    <w:rsid w:val="00547C5E"/>
    <w:rsid w:val="005526C6"/>
    <w:rsid w:val="0057753F"/>
    <w:rsid w:val="00577815"/>
    <w:rsid w:val="005802F1"/>
    <w:rsid w:val="0058466D"/>
    <w:rsid w:val="00595166"/>
    <w:rsid w:val="00596077"/>
    <w:rsid w:val="005A11F2"/>
    <w:rsid w:val="005A35E7"/>
    <w:rsid w:val="005A4854"/>
    <w:rsid w:val="005A53C2"/>
    <w:rsid w:val="005B087D"/>
    <w:rsid w:val="005B554E"/>
    <w:rsid w:val="005B58FE"/>
    <w:rsid w:val="005C1F9F"/>
    <w:rsid w:val="005D6EA5"/>
    <w:rsid w:val="005E219D"/>
    <w:rsid w:val="005E2C03"/>
    <w:rsid w:val="005F19D3"/>
    <w:rsid w:val="005F2FA7"/>
    <w:rsid w:val="005F3EC3"/>
    <w:rsid w:val="005F76CD"/>
    <w:rsid w:val="00601B0A"/>
    <w:rsid w:val="00603BFE"/>
    <w:rsid w:val="00610088"/>
    <w:rsid w:val="00615231"/>
    <w:rsid w:val="006216B8"/>
    <w:rsid w:val="00624E31"/>
    <w:rsid w:val="00626437"/>
    <w:rsid w:val="0063074D"/>
    <w:rsid w:val="00632FA0"/>
    <w:rsid w:val="0063419C"/>
    <w:rsid w:val="006504DD"/>
    <w:rsid w:val="0065597E"/>
    <w:rsid w:val="00657454"/>
    <w:rsid w:val="00675778"/>
    <w:rsid w:val="006758F9"/>
    <w:rsid w:val="00675F81"/>
    <w:rsid w:val="006804A3"/>
    <w:rsid w:val="00682E3B"/>
    <w:rsid w:val="00683D74"/>
    <w:rsid w:val="00686763"/>
    <w:rsid w:val="00687B10"/>
    <w:rsid w:val="006B1010"/>
    <w:rsid w:val="006C0A64"/>
    <w:rsid w:val="006C22A3"/>
    <w:rsid w:val="006C41A4"/>
    <w:rsid w:val="006D1E9A"/>
    <w:rsid w:val="006D3D1F"/>
    <w:rsid w:val="006D3FB9"/>
    <w:rsid w:val="006D6169"/>
    <w:rsid w:val="006E361D"/>
    <w:rsid w:val="006E7B00"/>
    <w:rsid w:val="00705AAD"/>
    <w:rsid w:val="007127FE"/>
    <w:rsid w:val="00717A82"/>
    <w:rsid w:val="007306A2"/>
    <w:rsid w:val="0073363C"/>
    <w:rsid w:val="007548C3"/>
    <w:rsid w:val="00757984"/>
    <w:rsid w:val="00765E28"/>
    <w:rsid w:val="00765F66"/>
    <w:rsid w:val="00767D93"/>
    <w:rsid w:val="007773EB"/>
    <w:rsid w:val="0078086A"/>
    <w:rsid w:val="007846E7"/>
    <w:rsid w:val="00784713"/>
    <w:rsid w:val="007946E1"/>
    <w:rsid w:val="007A097B"/>
    <w:rsid w:val="007A10BC"/>
    <w:rsid w:val="007A44CB"/>
    <w:rsid w:val="007A5258"/>
    <w:rsid w:val="007A5C3B"/>
    <w:rsid w:val="007B14B7"/>
    <w:rsid w:val="007B1AA0"/>
    <w:rsid w:val="007B637E"/>
    <w:rsid w:val="007C3173"/>
    <w:rsid w:val="007C40DD"/>
    <w:rsid w:val="007C74C1"/>
    <w:rsid w:val="007D0376"/>
    <w:rsid w:val="007D38B6"/>
    <w:rsid w:val="007D6857"/>
    <w:rsid w:val="007D6F99"/>
    <w:rsid w:val="007E1A2C"/>
    <w:rsid w:val="007E3A9A"/>
    <w:rsid w:val="007F0FEC"/>
    <w:rsid w:val="007F29A7"/>
    <w:rsid w:val="007F33CE"/>
    <w:rsid w:val="007F36CD"/>
    <w:rsid w:val="007F71A5"/>
    <w:rsid w:val="00812041"/>
    <w:rsid w:val="00822396"/>
    <w:rsid w:val="0083031D"/>
    <w:rsid w:val="008344C8"/>
    <w:rsid w:val="00847BDA"/>
    <w:rsid w:val="00853F2C"/>
    <w:rsid w:val="008546CF"/>
    <w:rsid w:val="008627C0"/>
    <w:rsid w:val="00866E4A"/>
    <w:rsid w:val="0087190D"/>
    <w:rsid w:val="00877190"/>
    <w:rsid w:val="0088258C"/>
    <w:rsid w:val="00883D10"/>
    <w:rsid w:val="00896977"/>
    <w:rsid w:val="008A3AD0"/>
    <w:rsid w:val="008B4213"/>
    <w:rsid w:val="008C08A0"/>
    <w:rsid w:val="008C1D2E"/>
    <w:rsid w:val="008C7A37"/>
    <w:rsid w:val="008E3EAD"/>
    <w:rsid w:val="008F18EF"/>
    <w:rsid w:val="00900EB3"/>
    <w:rsid w:val="0091103B"/>
    <w:rsid w:val="00911489"/>
    <w:rsid w:val="009208FB"/>
    <w:rsid w:val="00927DDD"/>
    <w:rsid w:val="00930E75"/>
    <w:rsid w:val="00932FB6"/>
    <w:rsid w:val="00933DFD"/>
    <w:rsid w:val="0093471C"/>
    <w:rsid w:val="009558CD"/>
    <w:rsid w:val="00956319"/>
    <w:rsid w:val="009639C3"/>
    <w:rsid w:val="0098782A"/>
    <w:rsid w:val="00991B83"/>
    <w:rsid w:val="00994F43"/>
    <w:rsid w:val="00996CAC"/>
    <w:rsid w:val="009978CB"/>
    <w:rsid w:val="00997AAD"/>
    <w:rsid w:val="009A47E3"/>
    <w:rsid w:val="009A726D"/>
    <w:rsid w:val="009B1714"/>
    <w:rsid w:val="009B6397"/>
    <w:rsid w:val="009B75B0"/>
    <w:rsid w:val="009C0080"/>
    <w:rsid w:val="009D136E"/>
    <w:rsid w:val="009E1771"/>
    <w:rsid w:val="009F4C77"/>
    <w:rsid w:val="00A06CF2"/>
    <w:rsid w:val="00A10640"/>
    <w:rsid w:val="00A11E8C"/>
    <w:rsid w:val="00A12ED9"/>
    <w:rsid w:val="00A1559D"/>
    <w:rsid w:val="00A15B8D"/>
    <w:rsid w:val="00A32111"/>
    <w:rsid w:val="00A32412"/>
    <w:rsid w:val="00A45254"/>
    <w:rsid w:val="00A506B1"/>
    <w:rsid w:val="00A54514"/>
    <w:rsid w:val="00A63F75"/>
    <w:rsid w:val="00A64C8D"/>
    <w:rsid w:val="00A83DD3"/>
    <w:rsid w:val="00A8622D"/>
    <w:rsid w:val="00AA0B35"/>
    <w:rsid w:val="00AA7FE9"/>
    <w:rsid w:val="00AA7FF2"/>
    <w:rsid w:val="00AC07BC"/>
    <w:rsid w:val="00AC28C2"/>
    <w:rsid w:val="00AD3FB6"/>
    <w:rsid w:val="00AD59A2"/>
    <w:rsid w:val="00AD70E3"/>
    <w:rsid w:val="00AE4B08"/>
    <w:rsid w:val="00AE6AEE"/>
    <w:rsid w:val="00AF0E65"/>
    <w:rsid w:val="00AF7D7B"/>
    <w:rsid w:val="00B0197B"/>
    <w:rsid w:val="00B01F65"/>
    <w:rsid w:val="00B0685B"/>
    <w:rsid w:val="00B0692F"/>
    <w:rsid w:val="00B23871"/>
    <w:rsid w:val="00B23B5C"/>
    <w:rsid w:val="00B34379"/>
    <w:rsid w:val="00B36E30"/>
    <w:rsid w:val="00B37AE2"/>
    <w:rsid w:val="00B426D8"/>
    <w:rsid w:val="00B428E6"/>
    <w:rsid w:val="00B45B34"/>
    <w:rsid w:val="00B51CC5"/>
    <w:rsid w:val="00B51ED5"/>
    <w:rsid w:val="00B543A6"/>
    <w:rsid w:val="00B61FB4"/>
    <w:rsid w:val="00B7252F"/>
    <w:rsid w:val="00B85156"/>
    <w:rsid w:val="00B85539"/>
    <w:rsid w:val="00B96CFA"/>
    <w:rsid w:val="00BB37BF"/>
    <w:rsid w:val="00BB6F4D"/>
    <w:rsid w:val="00BC17DB"/>
    <w:rsid w:val="00BC2186"/>
    <w:rsid w:val="00BC2678"/>
    <w:rsid w:val="00BC358B"/>
    <w:rsid w:val="00BD1F2F"/>
    <w:rsid w:val="00BE3445"/>
    <w:rsid w:val="00BE3F35"/>
    <w:rsid w:val="00BE41B6"/>
    <w:rsid w:val="00BF2968"/>
    <w:rsid w:val="00BF382C"/>
    <w:rsid w:val="00C00C1E"/>
    <w:rsid w:val="00C03B50"/>
    <w:rsid w:val="00C15D31"/>
    <w:rsid w:val="00C251E1"/>
    <w:rsid w:val="00C30684"/>
    <w:rsid w:val="00C343DF"/>
    <w:rsid w:val="00C36776"/>
    <w:rsid w:val="00C457E2"/>
    <w:rsid w:val="00C45C53"/>
    <w:rsid w:val="00C46EAB"/>
    <w:rsid w:val="00C630FE"/>
    <w:rsid w:val="00C86B34"/>
    <w:rsid w:val="00C919A4"/>
    <w:rsid w:val="00C92034"/>
    <w:rsid w:val="00C974D6"/>
    <w:rsid w:val="00CB3605"/>
    <w:rsid w:val="00CB5735"/>
    <w:rsid w:val="00CB5EFE"/>
    <w:rsid w:val="00CC2F18"/>
    <w:rsid w:val="00CC66EE"/>
    <w:rsid w:val="00CC7C21"/>
    <w:rsid w:val="00CD3485"/>
    <w:rsid w:val="00CD49BD"/>
    <w:rsid w:val="00CD6B58"/>
    <w:rsid w:val="00CD7521"/>
    <w:rsid w:val="00CE33CF"/>
    <w:rsid w:val="00CF3523"/>
    <w:rsid w:val="00CF401E"/>
    <w:rsid w:val="00CF6168"/>
    <w:rsid w:val="00D06C16"/>
    <w:rsid w:val="00D15F2F"/>
    <w:rsid w:val="00D23135"/>
    <w:rsid w:val="00D257A2"/>
    <w:rsid w:val="00D56AD4"/>
    <w:rsid w:val="00D66813"/>
    <w:rsid w:val="00D73970"/>
    <w:rsid w:val="00D75166"/>
    <w:rsid w:val="00D80316"/>
    <w:rsid w:val="00D833F0"/>
    <w:rsid w:val="00D97E4A"/>
    <w:rsid w:val="00DA524A"/>
    <w:rsid w:val="00DB07AA"/>
    <w:rsid w:val="00DB0ADD"/>
    <w:rsid w:val="00DB5A9F"/>
    <w:rsid w:val="00DB64AE"/>
    <w:rsid w:val="00DD048F"/>
    <w:rsid w:val="00DD2698"/>
    <w:rsid w:val="00DE20FA"/>
    <w:rsid w:val="00DE2444"/>
    <w:rsid w:val="00DE344C"/>
    <w:rsid w:val="00DF678C"/>
    <w:rsid w:val="00E02A6C"/>
    <w:rsid w:val="00E02A95"/>
    <w:rsid w:val="00E11E95"/>
    <w:rsid w:val="00E12630"/>
    <w:rsid w:val="00E16218"/>
    <w:rsid w:val="00E165AE"/>
    <w:rsid w:val="00E16D7B"/>
    <w:rsid w:val="00E21D66"/>
    <w:rsid w:val="00E269E6"/>
    <w:rsid w:val="00E3143F"/>
    <w:rsid w:val="00E34580"/>
    <w:rsid w:val="00E34D57"/>
    <w:rsid w:val="00E41054"/>
    <w:rsid w:val="00E47071"/>
    <w:rsid w:val="00E47CEB"/>
    <w:rsid w:val="00E510BE"/>
    <w:rsid w:val="00E534F2"/>
    <w:rsid w:val="00E631CD"/>
    <w:rsid w:val="00E658D9"/>
    <w:rsid w:val="00E76D38"/>
    <w:rsid w:val="00E80277"/>
    <w:rsid w:val="00E81B92"/>
    <w:rsid w:val="00E827D7"/>
    <w:rsid w:val="00E86E0C"/>
    <w:rsid w:val="00EA67E6"/>
    <w:rsid w:val="00EB42BA"/>
    <w:rsid w:val="00EB474C"/>
    <w:rsid w:val="00EC5314"/>
    <w:rsid w:val="00EC7E26"/>
    <w:rsid w:val="00ED4DE8"/>
    <w:rsid w:val="00EE4931"/>
    <w:rsid w:val="00EF2FF6"/>
    <w:rsid w:val="00EF30A5"/>
    <w:rsid w:val="00EF3D1F"/>
    <w:rsid w:val="00EF58AD"/>
    <w:rsid w:val="00EF6EBA"/>
    <w:rsid w:val="00EF720E"/>
    <w:rsid w:val="00F1325E"/>
    <w:rsid w:val="00F14625"/>
    <w:rsid w:val="00F15310"/>
    <w:rsid w:val="00F20A2E"/>
    <w:rsid w:val="00F25B6B"/>
    <w:rsid w:val="00F32EEC"/>
    <w:rsid w:val="00F338CE"/>
    <w:rsid w:val="00F41D77"/>
    <w:rsid w:val="00F432ED"/>
    <w:rsid w:val="00F44181"/>
    <w:rsid w:val="00F569DF"/>
    <w:rsid w:val="00F63B0A"/>
    <w:rsid w:val="00F74F7D"/>
    <w:rsid w:val="00F81ACA"/>
    <w:rsid w:val="00F82A7F"/>
    <w:rsid w:val="00F929BD"/>
    <w:rsid w:val="00FC395A"/>
    <w:rsid w:val="00FC6ECF"/>
    <w:rsid w:val="00FD2314"/>
    <w:rsid w:val="00FD2856"/>
    <w:rsid w:val="00FD32B7"/>
    <w:rsid w:val="00FE129F"/>
    <w:rsid w:val="00FF64A9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1">
    <w:name w:val="heading 1"/>
    <w:basedOn w:val="Normal"/>
    <w:next w:val="Normal"/>
    <w:link w:val="Ttulo1Char"/>
    <w:uiPriority w:val="9"/>
    <w:qFormat/>
    <w:locked/>
    <w:rsid w:val="00D15F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D15F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locked/>
    <w:rsid w:val="004C0E7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locked/>
    <w:rsid w:val="00B0685B"/>
    <w:pPr>
      <w:spacing w:after="0" w:line="240" w:lineRule="auto"/>
    </w:pPr>
  </w:style>
  <w:style w:type="paragraph" w:customStyle="1" w:styleId="Style">
    <w:name w:val="Style"/>
    <w:rsid w:val="00B0685B"/>
    <w:pPr>
      <w:widowControl w:val="0"/>
      <w:autoSpaceDE w:val="0"/>
      <w:autoSpaceDN w:val="0"/>
      <w:adjustRightInd w:val="0"/>
      <w:spacing w:after="0" w:line="240" w:lineRule="auto"/>
    </w:pPr>
    <w:rPr>
      <w:rFonts w:ascii="TimesNewRomanPSMT" w:hAnsi="TimesNewRomanPSMT" w:eastAsiaTheme="minorEastAsia" w:cs="TimesNewRomanPSMT"/>
      <w:sz w:val="24"/>
      <w:szCs w:val="24"/>
      <w:lang w:eastAsia="zh-CN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locked/>
    <w:rsid w:val="00686763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686763"/>
  </w:style>
  <w:style w:type="paragraph" w:styleId="BodyText">
    <w:name w:val="Body Text"/>
    <w:basedOn w:val="Normal"/>
    <w:link w:val="CorpodetextoChar"/>
    <w:unhideWhenUsed/>
    <w:locked/>
    <w:rsid w:val="00686763"/>
    <w:pPr>
      <w:spacing w:after="120" w:line="240" w:lineRule="auto"/>
    </w:pPr>
    <w:rPr>
      <w:rFonts w:ascii="Arial (W1)" w:eastAsia="Times New Roman" w:hAnsi="Arial (W1)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686763"/>
    <w:rPr>
      <w:rFonts w:ascii="Arial (W1)" w:eastAsia="Times New Roman" w:hAnsi="Arial (W1)" w:cs="Times New Roman"/>
      <w:sz w:val="20"/>
      <w:szCs w:val="20"/>
      <w:lang w:eastAsia="pt-BR"/>
    </w:rPr>
  </w:style>
  <w:style w:type="character" w:styleId="Hyperlink">
    <w:name w:val="Hyperlink"/>
    <w:semiHidden/>
    <w:unhideWhenUsed/>
    <w:locked/>
    <w:rsid w:val="0068676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locked/>
    <w:rsid w:val="00B61FB4"/>
    <w:pPr>
      <w:ind w:left="720"/>
      <w:contextualSpacing/>
    </w:pPr>
  </w:style>
  <w:style w:type="character" w:customStyle="1" w:styleId="Ttulo4Char">
    <w:name w:val="Título 4 Char"/>
    <w:basedOn w:val="DefaultParagraphFont"/>
    <w:link w:val="Heading4"/>
    <w:uiPriority w:val="9"/>
    <w:semiHidden/>
    <w:rsid w:val="004C0E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1Char">
    <w:name w:val="Título 1 Char"/>
    <w:basedOn w:val="DefaultParagraphFont"/>
    <w:link w:val="Heading1"/>
    <w:uiPriority w:val="9"/>
    <w:rsid w:val="00D15F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15F2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558</Words>
  <Characters>3018</Characters>
  <Application>Microsoft Office Word</Application>
  <DocSecurity>8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4</cp:revision>
  <cp:lastPrinted>2026-08-31T13:46:00Z</cp:lastPrinted>
  <dcterms:created xsi:type="dcterms:W3CDTF">2026-09-22T13:14:00Z</dcterms:created>
  <dcterms:modified xsi:type="dcterms:W3CDTF">2026-09-22T13:18:00Z</dcterms:modified>
</cp:coreProperties>
</file>