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131198" w:rsidP="00FE1D26" w14:paraId="7F3E5267" w14:textId="624EC8A0">
      <w:pPr>
        <w:spacing w:line="240" w:lineRule="auto"/>
        <w:ind w:left="3540" w:firstLine="709"/>
        <w:rPr>
          <w:rFonts w:cstheme="minorHAnsi"/>
          <w:b/>
          <w:bCs/>
        </w:rPr>
      </w:pPr>
      <w:r w:rsidRPr="00131198">
        <w:rPr>
          <w:rFonts w:cstheme="minorHAnsi"/>
          <w:b/>
          <w:bCs/>
        </w:rPr>
        <w:t>I</w:t>
      </w:r>
      <w:r w:rsidRPr="00131198">
        <w:rPr>
          <w:rFonts w:cstheme="minorHAnsi"/>
          <w:b/>
          <w:bCs/>
        </w:rPr>
        <w:t>nstitui a Campanha Municipal de Conscientização sobre a Otite em Animais Domésticos no âmbito do Município de Sumaré, e dá outras providências.</w:t>
      </w:r>
    </w:p>
    <w:p w:rsidR="00131198" w:rsidRPr="00131198" w:rsidP="00131198" w14:paraId="44F29FF1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 xml:space="preserve">Art. 1º </w:t>
      </w:r>
      <w:r w:rsidRPr="00131198">
        <w:rPr>
          <w:rFonts w:cstheme="minorHAnsi"/>
        </w:rPr>
        <w:t>Fica instituída, no âmbito do Município de Sumaré, a Campanha Municipal de Conscientização sobre a Otite em Animais Domésticos, a ser realizada anualmente, preferencialmente durante os meses de inverno e períodos de alta umidade, épocas de maior incidência da enfermidade.</w:t>
      </w:r>
    </w:p>
    <w:p w:rsidR="00131198" w:rsidRPr="00131198" w:rsidP="00131198" w14:paraId="2AEEAE2E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2º</w:t>
      </w:r>
      <w:r w:rsidRPr="00131198">
        <w:rPr>
          <w:rFonts w:cstheme="minorHAnsi"/>
        </w:rPr>
        <w:t xml:space="preserve"> A campanha instituída por esta Lei tem como objetivos principais:</w:t>
      </w:r>
      <w:r w:rsidRPr="00131198">
        <w:rPr>
          <w:rFonts w:cstheme="minorHAnsi"/>
        </w:rPr>
        <w:br/>
        <w:t>I – Conscientizar a população, em especial os tutores de cães e gatos, sobre as causas, sintomas, formas de prevenção e tratamentos da otite canina e felina;</w:t>
      </w:r>
      <w:r w:rsidRPr="00131198">
        <w:rPr>
          <w:rFonts w:cstheme="minorHAnsi"/>
        </w:rPr>
        <w:br/>
        <w:t>II – Alertar sobre os riscos da automedicação em animais de estimação e a importância do diagnóstico realizado por médico-veterinário;</w:t>
      </w:r>
      <w:r w:rsidRPr="00131198">
        <w:rPr>
          <w:rFonts w:cstheme="minorHAnsi"/>
        </w:rPr>
        <w:br/>
        <w:t>III – Orientar sobre os cuidados adequados com a higiene e a secagem das orelhas dos animais após o banho, evitando o acúmulo de umidade;</w:t>
      </w:r>
      <w:r w:rsidRPr="00131198">
        <w:rPr>
          <w:rFonts w:cstheme="minorHAnsi"/>
        </w:rPr>
        <w:br/>
        <w:t>IV – Promover a posse responsável e o bem-estar animal, reduzindo o sofrimento decorrente de inflamações auditivas crônicas não tratadas.</w:t>
      </w:r>
    </w:p>
    <w:p w:rsidR="00131198" w:rsidRPr="00131198" w:rsidP="00131198" w14:paraId="219CD515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3º</w:t>
      </w:r>
      <w:r w:rsidRPr="00131198">
        <w:rPr>
          <w:rFonts w:cstheme="minorHAnsi"/>
        </w:rPr>
        <w:t xml:space="preserve"> Para a consecução dos objetivos desta Lei, o Poder Legislativo e o Poder Executivo poderão buscar parcerias e cooperação técnica, sem ônus para o erário público, com:</w:t>
      </w:r>
      <w:r w:rsidRPr="00131198">
        <w:rPr>
          <w:rFonts w:cstheme="minorHAnsi"/>
        </w:rPr>
        <w:br/>
        <w:t>I – Clínicas, hospitais e consultórios veterinários particulares estabelecidos em Sumaré;</w:t>
      </w:r>
      <w:r w:rsidRPr="00131198">
        <w:rPr>
          <w:rFonts w:cstheme="minorHAnsi"/>
        </w:rPr>
        <w:br/>
        <w:t>II – Organizações Não Governamentais (ONGs) de proteção animal e protetores independentes cadastrados no município;</w:t>
      </w:r>
      <w:r w:rsidRPr="00131198">
        <w:rPr>
          <w:rFonts w:cstheme="minorHAnsi"/>
        </w:rPr>
        <w:br/>
        <w:t>III – Conselhos profissionais da área de Medicina Veterinária;</w:t>
      </w:r>
      <w:r w:rsidRPr="00131198">
        <w:rPr>
          <w:rFonts w:cstheme="minorHAnsi"/>
        </w:rPr>
        <w:br/>
        <w:t>IV – Universidades, faculdades e escolas técnicas que possuam cursos voltados à saúde animal.</w:t>
      </w:r>
    </w:p>
    <w:p w:rsidR="00131198" w:rsidRPr="00131198" w:rsidP="00131198" w14:paraId="18A74D37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4º</w:t>
      </w:r>
      <w:r w:rsidRPr="00131198">
        <w:rPr>
          <w:rFonts w:cstheme="minorHAnsi"/>
        </w:rPr>
        <w:t xml:space="preserve"> As ações de conscientização poderão ser realizadas por meio de:</w:t>
      </w:r>
      <w:r w:rsidRPr="00131198">
        <w:rPr>
          <w:rFonts w:cstheme="minorHAnsi"/>
        </w:rPr>
        <w:br/>
        <w:t xml:space="preserve">I – Distribuição de folhetos informativos digitais ou impressos em estabelecimentos do ramo de </w:t>
      </w:r>
      <w:r w:rsidRPr="00131198">
        <w:rPr>
          <w:rFonts w:cstheme="minorHAnsi"/>
          <w:i/>
          <w:iCs/>
        </w:rPr>
        <w:t>pet shops</w:t>
      </w:r>
      <w:r w:rsidRPr="00131198">
        <w:rPr>
          <w:rFonts w:cstheme="minorHAnsi"/>
        </w:rPr>
        <w:t>, feiras de adoção e clínicas veterinárias;</w:t>
      </w:r>
      <w:r w:rsidRPr="00131198">
        <w:rPr>
          <w:rFonts w:cstheme="minorHAnsi"/>
        </w:rPr>
        <w:br/>
        <w:t>II – Veiculação de materiais educativos nos canais oficiais de comunicação, redes sociais institucionais e painéis informativos digitais;</w:t>
      </w:r>
      <w:r w:rsidRPr="00131198">
        <w:rPr>
          <w:rFonts w:cstheme="minorHAnsi"/>
        </w:rPr>
        <w:br/>
        <w:t>III – Realização de palestras informativas voltadas à comunidade.</w:t>
      </w:r>
    </w:p>
    <w:p w:rsidR="00131198" w:rsidRPr="00131198" w:rsidP="00131198" w14:paraId="6549EE80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5º</w:t>
      </w:r>
      <w:r w:rsidRPr="00131198">
        <w:rPr>
          <w:rFonts w:cstheme="minorHAnsi"/>
        </w:rPr>
        <w:t xml:space="preserve"> Fica o Poder Executivo autorizado a incluir a "Campanha de Conscientização sobre a Otite em Animais Domésticos" no Calendário Oficial de Eventos do Município de Sumaré.</w:t>
      </w:r>
    </w:p>
    <w:p w:rsidR="00131198" w:rsidRPr="00131198" w:rsidP="00131198" w14:paraId="604F9531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6º</w:t>
      </w:r>
      <w:r w:rsidRPr="00131198">
        <w:rPr>
          <w:rFonts w:cstheme="minorHAnsi"/>
        </w:rPr>
        <w:t xml:space="preserve"> As despesas decorrentes da execução desta Lei correrão por conta de dotações orçamentárias próprias, suplementadas se necessário, ou mediante doações e patrocínios da iniciativa privada, nos termos da legislação vigente.</w:t>
      </w:r>
    </w:p>
    <w:p w:rsidR="00131198" w:rsidP="00131198" w14:paraId="681B59D5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  <w:b/>
          <w:bCs/>
        </w:rPr>
        <w:t>Art. 7º</w:t>
      </w:r>
      <w:r w:rsidRPr="00131198">
        <w:rPr>
          <w:rFonts w:cstheme="minorHAnsi"/>
        </w:rPr>
        <w:t xml:space="preserve"> Esta Lei entra em vigor na data de sua publicação.</w:t>
      </w:r>
    </w:p>
    <w:p w:rsidR="008D378A" w:rsidRPr="00131198" w:rsidP="00131198" w14:paraId="4FC5F24E" w14:textId="77777777">
      <w:pPr>
        <w:spacing w:line="240" w:lineRule="auto"/>
        <w:ind w:firstLine="709"/>
        <w:rPr>
          <w:rFonts w:cstheme="minorHAnsi"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6C0CDA69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22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552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7C957BB6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649EA44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0566B3E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473772E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6D23D3E6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1578C6F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453A882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5DF79E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03B4CF5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20127B5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E7DE6B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1282A7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131198" w:rsidRPr="00131198" w:rsidP="00131198" w14:paraId="653A2382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 xml:space="preserve">O presente Projeto de Lei tem como objetivo </w:t>
      </w:r>
      <w:r w:rsidRPr="00131198">
        <w:rPr>
          <w:rFonts w:cstheme="minorHAnsi"/>
          <w:b/>
          <w:bCs/>
        </w:rPr>
        <w:t>instituir a Campanha Municipal de Conscientização sobre a Otite em Animais Domésticos no âmbito do Município de Sumaré</w:t>
      </w:r>
      <w:r w:rsidRPr="00131198">
        <w:rPr>
          <w:rFonts w:cstheme="minorHAnsi"/>
        </w:rPr>
        <w:t>.</w:t>
      </w:r>
    </w:p>
    <w:p w:rsidR="00131198" w:rsidRPr="00131198" w:rsidP="00131198" w14:paraId="02711429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>A otite, que consiste na inflamação do conduto auditivo de cães e gatos, configura uma das doenças mais comuns e dolorosas na rotina veterinária. Quando negligenciada ou tratada de forma incorreta, essa enfermidade pode evoluir para a perda total da audição do animal, infecções graves e até problemas neurológicos de alta complexidade.</w:t>
      </w:r>
    </w:p>
    <w:p w:rsidR="00131198" w:rsidRPr="00131198" w:rsidP="00131198" w14:paraId="471F2BE1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>O principal fator para o agravamento dessa doença reside na falta de informação por parte dos tutores. Muitas vezes, a otite surge por erros simples no manejo diário, como a secagem deficitária das orelhas do animal após o banho ou o uso incorreto de hastes flexíveis de algodão. Além disso, a prática da automedicação indiscriminada ampara o mascaramento dos sintomas e induz à seleção de bactérias super-resistentes, o que encarece o tratamento final e prolonga o sofrimento do animal.</w:t>
      </w:r>
    </w:p>
    <w:p w:rsidR="00131198" w:rsidRPr="00131198" w:rsidP="00131198" w14:paraId="11E33F6B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>Cumpre destacar que cuidar da saúde dos animais também significa proteger a saúde das pessoas. Animais acometidos por dores de ouvido constantes ficam estressados e podem apresentar reações agressivas inesperadas, elevando o risco de mordeduras dentro do ambiente doméstico e em vias públicas.</w:t>
      </w:r>
    </w:p>
    <w:p w:rsidR="00131198" w:rsidRPr="00131198" w:rsidP="00131198" w14:paraId="5604ACD5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>A proposta trata de um tema legítimo de bem-estar animal e saúde preventiva em âmbito local. O projeto não gera despesas para os cofres públicos e não cria novas atribuições aos servidores municipais, preservando a autonomia dos poderes. A execução das ações da campanha dar-se-á por meio de parcerias com o terceiro setor e a iniciativa privada — incluindo clínicas veterinárias, pet shops, universidades, ONGs e protetores independentes —, garantindo a viabilidade do projeto sem qualquer ônus ao Erário.</w:t>
      </w:r>
    </w:p>
    <w:p w:rsidR="00131198" w:rsidRPr="00131198" w:rsidP="00131198" w14:paraId="0C6753BB" w14:textId="77777777">
      <w:pPr>
        <w:spacing w:line="240" w:lineRule="auto"/>
        <w:ind w:firstLine="709"/>
        <w:rPr>
          <w:rFonts w:cstheme="minorHAnsi"/>
        </w:rPr>
      </w:pPr>
      <w:r w:rsidRPr="00131198">
        <w:rPr>
          <w:rFonts w:cstheme="minorHAnsi"/>
        </w:rPr>
        <w:t>Por se tratar de uma medida humanitária, de saúde pública e sem custos para o município, este Mandato Parlamentar conta com o apoio dos nobres Vereadores para a aprovação deste projeto.</w:t>
      </w:r>
    </w:p>
    <w:p w:rsidR="00354948" w:rsidP="000505CD" w14:paraId="668C847B" w14:textId="7777777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</w:p>
    <w:p w:rsidR="00E21D66" w:rsidRPr="00FF64A9" w:rsidP="000505CD" w14:paraId="31A64DA9" w14:textId="191C1CE0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22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819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07956"/>
    <w:multiLevelType w:val="multilevel"/>
    <w:tmpl w:val="574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4"/>
  </w:num>
  <w:num w:numId="13">
    <w:abstractNumId w:val="16"/>
  </w:num>
  <w:num w:numId="14">
    <w:abstractNumId w:val="13"/>
  </w:num>
  <w:num w:numId="15">
    <w:abstractNumId w:val="8"/>
  </w:num>
  <w:num w:numId="16">
    <w:abstractNumId w:val="14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1785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1198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54948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151B9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010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D378A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E1D26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3934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6</cp:revision>
  <cp:lastPrinted>2026-09-22T14:44:00Z</cp:lastPrinted>
  <dcterms:created xsi:type="dcterms:W3CDTF">2026-09-22T15:32:00Z</dcterms:created>
  <dcterms:modified xsi:type="dcterms:W3CDTF">2026-09-22T15:33:00Z</dcterms:modified>
</cp:coreProperties>
</file>