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775CE" w:rsidRPr="00C775CE" w:rsidP="00C775CE" w14:paraId="7A63058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F35EB" w:rsidR="00DF35E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C775CE">
        <w:rPr>
          <w:rFonts w:ascii="Times New Roman" w:eastAsia="Arial" w:hAnsi="Times New Roman" w:cs="Times New Roman"/>
          <w:b/>
          <w:bCs/>
          <w:sz w:val="24"/>
          <w:szCs w:val="24"/>
        </w:rPr>
        <w:t>R. Luiz Carlos Lorençatto, 362 - Jardim Consteca</w:t>
      </w:r>
    </w:p>
    <w:p w:rsidR="00BF13A9" w:rsidRPr="004D01BB" w:rsidP="00062BE7" w14:paraId="4337FBBB" w14:textId="43D81F9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C775CE" w:rsidRPr="00C775CE" w:rsidP="00C775CE" w14:paraId="1F7D288A" w14:textId="37EE542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</w:t>
      </w:r>
      <w:r w:rsidRPr="00C775CE">
        <w:rPr>
          <w:rFonts w:ascii="Times New Roman" w:eastAsia="Arial" w:hAnsi="Times New Roman" w:cs="Times New Roman"/>
          <w:sz w:val="24"/>
          <w:szCs w:val="24"/>
        </w:rPr>
        <w:t>R. Luiz Carlos Lorençatto, 362 - Jardim Consteca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DF35EB" w:rsidRPr="00DF35EB" w:rsidP="00DF35EB" w14:paraId="6B4281AE" w14:textId="1F88F8A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no local, situação que compromete a limpeza urbana, prejudica o aspecto visual da via e pode favorecer a proliferação de insetos, animais peçonhentos e outros vetores de doenças. A remoção desses materiais contribuirá para a melhoria das condições de higiene, segurança e bem-estar da população, além de promover a adequada conservação do espaço público.</w:t>
      </w:r>
    </w:p>
    <w:p w:rsidR="00DF35EB" w:rsidRPr="00DF35EB" w:rsidP="00DF35EB" w14:paraId="69E7479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92831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2AA3F159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369A2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756E564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14EFA4D1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C775CE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515995"/>
            <wp:effectExtent l="0" t="0" r="2540" b="8255"/>
            <wp:docPr id="12400206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05113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85830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670F0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514DE"/>
    <w:rsid w:val="00873A9F"/>
    <w:rsid w:val="00874D35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775CE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369A2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1021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2026-09-28T13:32:00Z</dcterms:created>
  <dcterms:modified xsi:type="dcterms:W3CDTF">2026-09-28T13:48:00Z</dcterms:modified>
</cp:coreProperties>
</file>