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77/2026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RAI DO PARAÍSO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IMPLANTAÇÃO DO SISTEMA DE MONITORAMENTO E REGISTRO DE ACESSO DE ALUNOS NAS ESCOLAS DA REDE MUNICIPAL DE ENSINO, DENOMINADO “LEI ESCOLA SEGURA.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 de abril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