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994D15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0B7905">
        <w:rPr>
          <w:sz w:val="28"/>
          <w:szCs w:val="28"/>
        </w:rPr>
        <w:t xml:space="preserve">entulho na Rua Alcina Raposeiro </w:t>
      </w:r>
      <w:r w:rsidR="000B7905">
        <w:rPr>
          <w:sz w:val="28"/>
          <w:szCs w:val="28"/>
        </w:rPr>
        <w:t>Yanssen</w:t>
      </w:r>
      <w:r w:rsidR="000B7905">
        <w:rPr>
          <w:sz w:val="28"/>
          <w:szCs w:val="28"/>
        </w:rPr>
        <w:t>, 415</w:t>
      </w:r>
      <w:r w:rsidR="00B9790B">
        <w:rPr>
          <w:sz w:val="28"/>
          <w:szCs w:val="28"/>
        </w:rPr>
        <w:t xml:space="preserve"> – Vila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83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0C4F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2026-09-24T13:30:00Z</dcterms:created>
  <dcterms:modified xsi:type="dcterms:W3CDTF">2026-09-24T13:30:00Z</dcterms:modified>
</cp:coreProperties>
</file>