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625F171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4502F4">
        <w:rPr>
          <w:sz w:val="28"/>
          <w:szCs w:val="28"/>
        </w:rPr>
        <w:t xml:space="preserve">cata </w:t>
      </w:r>
      <w:r w:rsidR="008A534D">
        <w:rPr>
          <w:sz w:val="28"/>
          <w:szCs w:val="28"/>
        </w:rPr>
        <w:t>galho na Rua Eulina do Vale, 87</w:t>
      </w:r>
      <w:r w:rsidR="00E8363B">
        <w:rPr>
          <w:sz w:val="28"/>
          <w:szCs w:val="28"/>
        </w:rPr>
        <w:t xml:space="preserve"> – Parque Virgílio Viel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28004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48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2026-09-24T12:04:00Z</dcterms:created>
  <dcterms:modified xsi:type="dcterms:W3CDTF">2026-09-24T12:04:00Z</dcterms:modified>
</cp:coreProperties>
</file>