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C4909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E8363B">
        <w:rPr>
          <w:sz w:val="28"/>
          <w:szCs w:val="28"/>
        </w:rPr>
        <w:t xml:space="preserve">treco na Rua Maria Elizabeth </w:t>
      </w:r>
      <w:r w:rsidR="00E8363B">
        <w:rPr>
          <w:sz w:val="28"/>
          <w:szCs w:val="28"/>
        </w:rPr>
        <w:t>Menuzzo</w:t>
      </w:r>
      <w:r w:rsidR="00E8363B">
        <w:rPr>
          <w:sz w:val="28"/>
          <w:szCs w:val="28"/>
        </w:rPr>
        <w:t>, 76 A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50325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17E3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2026-09-24T12:03:00Z</dcterms:created>
  <dcterms:modified xsi:type="dcterms:W3CDTF">2026-09-24T12:03:00Z</dcterms:modified>
</cp:coreProperties>
</file>