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1DC354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7157EA">
        <w:rPr>
          <w:sz w:val="28"/>
          <w:szCs w:val="28"/>
        </w:rPr>
        <w:t>entulho</w:t>
      </w:r>
      <w:r w:rsidR="004502F4">
        <w:rPr>
          <w:sz w:val="28"/>
          <w:szCs w:val="28"/>
        </w:rPr>
        <w:t xml:space="preserve"> na Rua </w:t>
      </w:r>
      <w:r w:rsidR="00135359">
        <w:rPr>
          <w:sz w:val="28"/>
          <w:szCs w:val="28"/>
        </w:rPr>
        <w:t>Antônio Tomé da Silva, 1</w:t>
      </w:r>
      <w:r w:rsidR="007157EA">
        <w:rPr>
          <w:sz w:val="28"/>
          <w:szCs w:val="28"/>
        </w:rPr>
        <w:t>63</w:t>
      </w:r>
      <w:r w:rsidR="00135359">
        <w:rPr>
          <w:sz w:val="28"/>
          <w:szCs w:val="28"/>
        </w:rPr>
        <w:t xml:space="preserve"> – Jardim Dom Bosco 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27175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CD7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2026-09-24T11:56:00Z</dcterms:created>
  <dcterms:modified xsi:type="dcterms:W3CDTF">2026-09-24T11:56:00Z</dcterms:modified>
</cp:coreProperties>
</file>