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272/2026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NEY DO GÁS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Institui e inclui no Calendário Oficial de Eventos do Município de Sumaré o evento “Tarde Kids”, promovido pela Comunidade Apostólica Paz,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