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6BBD" w:rsidRPr="005A30DC" w:rsidP="006E116F" w14:paraId="50FDE136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RPr="005A30DC" w:rsidP="000B4FB5" w14:paraId="36B5B8B9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4F6BBD" w:rsidP="000B4FB5" w14:paraId="624AF7D0" w14:textId="65696DB5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EXMO. SENHOR PRESIDENTE DA CÂMARA MUNICIPAL DE SUMARÉ</w:t>
      </w:r>
      <w:r w:rsidRPr="004E20DF" w:rsidR="005B6E3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,</w:t>
      </w:r>
    </w:p>
    <w:p w:rsidR="00DC1CCA" w:rsidRPr="006E116F" w:rsidP="0036017C" w14:paraId="0B49D488" w14:textId="77777777">
      <w:pPr>
        <w:pStyle w:val="NormalWeb"/>
        <w:tabs>
          <w:tab w:val="left" w:pos="1418"/>
        </w:tabs>
        <w:spacing w:before="0" w:beforeAutospacing="0" w:after="120" w:afterAutospacing="0" w:line="360" w:lineRule="auto"/>
        <w:ind w:firstLine="709"/>
        <w:jc w:val="both"/>
      </w:pPr>
    </w:p>
    <w:p w:rsidR="00FC755E" w:rsidRPr="00FC755E" w:rsidP="0036017C" w14:paraId="40966D80" w14:textId="77777777">
      <w:pPr>
        <w:pStyle w:val="NormalWeb"/>
        <w:tabs>
          <w:tab w:val="left" w:pos="1418"/>
        </w:tabs>
        <w:spacing w:before="0" w:beforeAutospacing="0" w:after="0" w:afterAutospacing="0" w:line="360" w:lineRule="auto"/>
        <w:ind w:firstLine="709"/>
        <w:jc w:val="both"/>
      </w:pPr>
      <w:r w:rsidRPr="00FC755E">
        <w:t xml:space="preserve">Indico, nos termos regimentais, ao Excelentíssimo Senhor Prefeito Municipal, por meio do setor competente, a realização de operação tapa-buracos na Alameda das </w:t>
      </w:r>
      <w:r w:rsidRPr="00FC755E">
        <w:t>Bauínias</w:t>
      </w:r>
      <w:r w:rsidRPr="00FC755E">
        <w:t>, localizada no bairro Parque Residencial Manoel de Vasconcellos, nos seguintes trechos:</w:t>
      </w:r>
    </w:p>
    <w:p w:rsidR="00FC755E" w:rsidRPr="00FC755E" w:rsidP="0036017C" w14:paraId="65F3A349" w14:textId="77777777">
      <w:pPr>
        <w:pStyle w:val="NormalWeb"/>
        <w:numPr>
          <w:ilvl w:val="0"/>
          <w:numId w:val="3"/>
        </w:numPr>
        <w:tabs>
          <w:tab w:val="left" w:pos="1418"/>
        </w:tabs>
        <w:spacing w:before="0" w:beforeAutospacing="0" w:after="0" w:afterAutospacing="0" w:line="360" w:lineRule="auto"/>
        <w:jc w:val="both"/>
      </w:pPr>
      <w:r w:rsidRPr="00FC755E">
        <w:t xml:space="preserve">entre a Avenida Soma e a Alameda das </w:t>
      </w:r>
      <w:r w:rsidRPr="00FC755E">
        <w:t>Cabreúvas</w:t>
      </w:r>
      <w:r w:rsidRPr="00FC755E">
        <w:t>;</w:t>
      </w:r>
    </w:p>
    <w:p w:rsidR="00FC755E" w:rsidRPr="00FC755E" w:rsidP="0036017C" w14:paraId="4ECC14EA" w14:textId="77777777">
      <w:pPr>
        <w:pStyle w:val="NormalWeb"/>
        <w:numPr>
          <w:ilvl w:val="0"/>
          <w:numId w:val="3"/>
        </w:numPr>
        <w:tabs>
          <w:tab w:val="left" w:pos="1418"/>
        </w:tabs>
        <w:spacing w:before="0" w:beforeAutospacing="0" w:after="0" w:afterAutospacing="0" w:line="360" w:lineRule="auto"/>
        <w:jc w:val="both"/>
      </w:pPr>
      <w:r w:rsidRPr="00FC755E">
        <w:t>no cruzamento com a Alameda dos Salgueiros;</w:t>
      </w:r>
    </w:p>
    <w:p w:rsidR="00FC755E" w:rsidRPr="00FC755E" w:rsidP="0036017C" w14:paraId="064B3658" w14:textId="77777777">
      <w:pPr>
        <w:pStyle w:val="NormalWeb"/>
        <w:numPr>
          <w:ilvl w:val="0"/>
          <w:numId w:val="3"/>
        </w:numPr>
        <w:tabs>
          <w:tab w:val="left" w:pos="1418"/>
        </w:tabs>
        <w:spacing w:before="0" w:beforeAutospacing="0" w:after="0" w:afterAutospacing="0" w:line="360" w:lineRule="auto"/>
        <w:jc w:val="both"/>
      </w:pPr>
      <w:r w:rsidRPr="00FC755E">
        <w:t>entre a Alameda dos Angicos e a Alameda dos Alecrins.</w:t>
      </w:r>
    </w:p>
    <w:p w:rsidR="00FC755E" w:rsidRPr="00FC755E" w:rsidP="0036017C" w14:paraId="0E707F93" w14:textId="77777777">
      <w:pPr>
        <w:pStyle w:val="NormalWeb"/>
        <w:tabs>
          <w:tab w:val="left" w:pos="1418"/>
        </w:tabs>
        <w:spacing w:before="0" w:beforeAutospacing="0" w:after="0" w:afterAutospacing="0" w:line="360" w:lineRule="auto"/>
        <w:ind w:firstLine="709"/>
        <w:jc w:val="both"/>
      </w:pPr>
      <w:r w:rsidRPr="00FC755E">
        <w:t>Os trechos mencionados apresentam pavimento em más condições, com a presença de buracos e irregularidades, dificultando a circulação de veículos e causando transtornos aos usuários da via. A realização da operação tapa-buracos contribuirá para a recuperação do pavimento, proporcionando melhores condições de circulação e maior segurança no local.</w:t>
      </w:r>
    </w:p>
    <w:p w:rsidR="006E116F" w:rsidRPr="006E116F" w:rsidP="00FC755E" w14:paraId="77B51D51" w14:textId="3408CCE1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8E052A" w:rsidP="006E116F" w14:paraId="340E5AEC" w14:textId="77777777">
      <w:pPr>
        <w:pStyle w:val="NormalWeb"/>
        <w:spacing w:before="0" w:beforeAutospacing="0" w:after="120" w:afterAutospacing="0" w:line="276" w:lineRule="auto"/>
        <w:ind w:firstLine="709"/>
        <w:jc w:val="center"/>
      </w:pPr>
    </w:p>
    <w:p w:rsidR="00A96680" w:rsidRPr="006E116F" w:rsidP="006E116F" w14:paraId="27CE83CF" w14:textId="2A9F15A6">
      <w:pPr>
        <w:pStyle w:val="NormalWeb"/>
        <w:spacing w:before="0" w:beforeAutospacing="0" w:after="120" w:afterAutospacing="0" w:line="276" w:lineRule="auto"/>
        <w:ind w:firstLine="709"/>
        <w:jc w:val="center"/>
      </w:pPr>
      <w:r w:rsidRPr="006E116F">
        <w:t xml:space="preserve">Sala das Sessões, </w:t>
      </w:r>
      <w:r w:rsidR="00FC755E">
        <w:t>22</w:t>
      </w:r>
      <w:r w:rsidRPr="006E116F">
        <w:t xml:space="preserve"> de </w:t>
      </w:r>
      <w:r w:rsidRPr="006E116F" w:rsidR="00F202FA">
        <w:t>setembro</w:t>
      </w:r>
      <w:r w:rsidRPr="006E116F">
        <w:t xml:space="preserve"> de 2026.</w:t>
      </w:r>
    </w:p>
    <w:p w:rsidR="00A96680" w:rsidRPr="004E20DF" w:rsidP="006E116F" w14:paraId="7584DDB4" w14:textId="2C88F8F2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</w:p>
    <w:p w:rsidR="00035951" w:rsidRPr="004E20DF" w:rsidP="006E116F" w14:paraId="77E82334" w14:textId="102BD616">
      <w:pPr>
        <w:pStyle w:val="NormalWeb"/>
        <w:tabs>
          <w:tab w:val="left" w:pos="1418"/>
        </w:tabs>
        <w:spacing w:before="0" w:beforeAutospacing="0" w:after="120" w:afterAutospacing="0" w:line="276" w:lineRule="auto"/>
        <w:ind w:firstLine="709"/>
        <w:jc w:val="both"/>
      </w:pPr>
      <w:r w:rsidRPr="004E20D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2032635</wp:posOffset>
            </wp:positionH>
            <wp:positionV relativeFrom="paragraph">
              <wp:posOffset>141997</wp:posOffset>
            </wp:positionV>
            <wp:extent cx="1762125" cy="1229603"/>
            <wp:effectExtent l="0" t="0" r="0" b="8890"/>
            <wp:wrapNone/>
            <wp:docPr id="15845188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35291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06" cy="1230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6BBD" w:rsidRPr="004E20DF" w:rsidP="00F5287F" w14:paraId="46849C5B" w14:textId="5DCEA19C">
      <w:pPr>
        <w:pStyle w:val="NormalWeb"/>
        <w:tabs>
          <w:tab w:val="left" w:pos="1418"/>
        </w:tabs>
        <w:spacing w:before="0" w:beforeAutospacing="0" w:after="120" w:afterAutospacing="0" w:line="276" w:lineRule="auto"/>
        <w:jc w:val="center"/>
        <w:rPr>
          <w:rFonts w:eastAsia="Arial"/>
          <w:bCs/>
          <w:color w:val="000000"/>
        </w:rPr>
      </w:pPr>
    </w:p>
    <w:p w:rsidR="004F6BBD" w:rsidRPr="004E20DF" w:rsidP="00F5287F" w14:paraId="65F3FDE0" w14:textId="0A59C80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:rsidR="00F5287F" w:rsidP="00F5287F" w14:paraId="4ADB552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4F6BBD" w:rsidRPr="004E20DF" w:rsidP="00F5287F" w14:paraId="0F286BCF" w14:textId="3D463E9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E20DF">
        <w:rPr>
          <w:rFonts w:ascii="Times New Roman" w:eastAsia="Arial" w:hAnsi="Times New Roman" w:cs="Times New Roman"/>
          <w:b/>
          <w:sz w:val="24"/>
          <w:szCs w:val="24"/>
        </w:rPr>
        <w:t>José Tavares de Siqueira</w:t>
      </w:r>
    </w:p>
    <w:p w:rsidR="004F6BBD" w:rsidRPr="004E20DF" w:rsidP="00F5287F" w14:paraId="2C98056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0DF">
        <w:rPr>
          <w:rFonts w:ascii="Times New Roman" w:hAnsi="Times New Roman" w:cs="Times New Roman"/>
          <w:b/>
          <w:sz w:val="24"/>
          <w:szCs w:val="24"/>
        </w:rPr>
        <w:t>Tavares</w:t>
      </w:r>
    </w:p>
    <w:p w:rsidR="004F6BBD" w:rsidRPr="004E20DF" w:rsidP="00F5287F" w14:paraId="243A0E5D" w14:textId="0C44204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6000"/>
        </w:tabs>
        <w:spacing w:after="120" w:line="276" w:lineRule="auto"/>
        <w:jc w:val="center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4E20DF">
        <w:rPr>
          <w:rFonts w:ascii="Times New Roman" w:hAnsi="Times New Roman" w:cs="Times New Roman"/>
          <w:b/>
          <w:bCs/>
          <w:sz w:val="24"/>
          <w:szCs w:val="24"/>
        </w:rPr>
        <w:t>Vereador /PL</w:t>
      </w:r>
    </w:p>
    <w:p w:rsidR="004F6BBD" w:rsidRPr="005A30DC" w:rsidP="006E116F" w14:paraId="6245CBD7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1417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sectPr w:rsidSect="006E116F">
      <w:headerReference w:type="default" r:id="rId5"/>
      <w:footerReference w:type="default" r:id="rId6"/>
      <w:pgSz w:w="11908" w:h="16840"/>
      <w:pgMar w:top="1701" w:right="170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jdgxs" w:colFirst="0" w:colLast="0"/>
  <w:bookmarkEnd w:id="0"/>
  <w:p w:rsidR="004F6BBD" w14:paraId="389D255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-332739</wp:posOffset>
              </wp:positionH>
              <wp:positionV relativeFrom="paragraph">
                <wp:posOffset>124460</wp:posOffset>
              </wp:positionV>
              <wp:extent cx="6236970" cy="635"/>
              <wp:effectExtent l="12700" t="12700" r="12700" b="127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4472C4"/>
                        </a:solidFill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6" o:spid="_x0000_s2053" style="mso-wrap-distance-bottom:0;mso-wrap-distance-left:0;mso-wrap-distance-right:0;mso-wrap-distance-top:0;mso-wrap-style:square;position:absolute;visibility:visible;z-index:-251654144" from="-26.2pt,9.8pt" to="464.9pt,9.85pt" strokecolor="#4472c4" strokeweight="1pt"/>
          </w:pict>
        </mc:Fallback>
      </mc:AlternateContent>
    </w:r>
  </w:p>
  <w:p w:rsidR="004F6BBD" w14:paraId="7FAE65DD" w14:textId="77777777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TRAVESSA 1º CENTENÁRIO, 32, CENTRO, SUMARÉ - SP CEP 13170-031 | TELEFONE (19) 3883-8833 | www.camarasumare.sp.gov.br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BBD" w14:paraId="667B26E8" w14:textId="7777777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</w:rPr>
      <w:drawing>
        <wp:inline distT="0" distB="8255" distL="0" distR="3810">
          <wp:extent cx="1501140" cy="52578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02017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-874394</wp:posOffset>
              </wp:positionH>
              <wp:positionV relativeFrom="paragraph">
                <wp:posOffset>2540</wp:posOffset>
              </wp:positionV>
              <wp:extent cx="7558405" cy="1027176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>
                      <a:extLst>
                        <a:ext xmlns:a="http://schemas.openxmlformats.org/drawingml/2006/main" uri="smNativeData"/>
                      </a:extLst>
                    </wpg:cNvGrpSpPr>
                    <wpg:grpSpPr>
                      <a:xfrm>
                        <a:off x="0" y="0"/>
                        <a:ext cx="7558405" cy="10271760"/>
                        <a:chOff x="0" y="0"/>
                        <a:chExt cx="7558405" cy="10271760"/>
                      </a:xfrm>
                    </wpg:grpSpPr>
                    <wps:wsp xmlns:wps="http://schemas.microsoft.com/office/word/2010/wordprocessingShape">
                      <wps:cNvPr id="2" name="Retângulo 2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973455" y="6520815"/>
                          <a:ext cx="6584950" cy="193675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4" name="Retângulo 4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0" y="2672080"/>
                          <a:ext cx="3876040" cy="7599680"/>
                        </a:xfrm>
                        <a:prstGeom prst="rect">
                          <a:avLst/>
                        </a:pr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  <wps:wsp xmlns:wps="http://schemas.microsoft.com/office/word/2010/wordprocessingShape">
                      <wps:cNvPr id="5" name="Retângulo 5"/>
                      <wps:cNvSpPr>
                        <a:extLst>
                          <a:ext xmlns:a="http://schemas.openxmlformats.org/drawingml/2006/main" uri="smNativeData"/>
                        </a:extLst>
                      </wps:cNvSpPr>
                      <wps:spPr>
                        <a:xfrm>
                          <a:off x="4655820" y="0"/>
                          <a:ext cx="2902585" cy="10265410"/>
                        </a:xfrm>
                        <a:prstGeom prst="rect">
                          <a:avLst/>
                        </a:pr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spcFirstLastPara="1" vertOverflow="clip" horzOverflow="clip" upright="1"/>
                    </wps:wsp>
                  </wpg:wgp>
                </a:graphicData>
              </a:graphic>
            </wp:anchor>
          </w:drawing>
        </mc:Choice>
        <mc:Fallback>
          <w:pict>
            <v:group id="Agrupar 1" o:spid="_x0000_s2049" style="width:595.15pt;height:808.8pt;margin-top:0.2pt;margin-left:-68.85pt;mso-wrap-distance-left:0;mso-wrap-distance-right:0;position:absolute;z-index:-251655168" coordsize="75584,102717">
              <v:rect id="Retângulo 2" o:spid="_x0000_s2050" style="width:65850;height:19367;left:9734;mso-wrap-style:square;position:absolute;top:65208;visibility:visible;v-text-anchor:top" fillcolor="#fee9de" stroked="f"/>
              <v:rect id="Retângulo 4" o:spid="_x0000_s2051" style="width:38760;height:75997;mso-wrap-style:square;position:absolute;top:26720;visibility:visible;v-text-anchor:top" fillcolor="#e3e5f3" stroked="f"/>
              <v:rect id="Retângulo 5" o:spid="_x0000_s2052" style="width:29026;height:102654;left:46558;mso-wrap-style:square;position:absolute;visibility:visible;v-text-anchor:top" fillcolor="#fee9de" stroked="f"/>
            </v:group>
          </w:pict>
        </mc:Fallback>
      </mc:AlternateContent>
    </w:r>
    <w:r>
      <w:rPr>
        <w:color w:val="000000"/>
      </w:rP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7018F3"/>
    <w:multiLevelType w:val="multilevel"/>
    <w:tmpl w:val="ABB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452527"/>
    <w:multiLevelType w:val="multilevel"/>
    <w:tmpl w:val="18F6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B27C6"/>
    <w:multiLevelType w:val="multilevel"/>
    <w:tmpl w:val="13A6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D"/>
    <w:rsid w:val="00005DD9"/>
    <w:rsid w:val="00035951"/>
    <w:rsid w:val="000808DB"/>
    <w:rsid w:val="000811E3"/>
    <w:rsid w:val="000867B7"/>
    <w:rsid w:val="000B4FB5"/>
    <w:rsid w:val="000F4545"/>
    <w:rsid w:val="00107F2C"/>
    <w:rsid w:val="00120DA4"/>
    <w:rsid w:val="00141D49"/>
    <w:rsid w:val="0014764F"/>
    <w:rsid w:val="00193CC0"/>
    <w:rsid w:val="001F1DAE"/>
    <w:rsid w:val="001F7BD5"/>
    <w:rsid w:val="0022745D"/>
    <w:rsid w:val="00230B34"/>
    <w:rsid w:val="00237A12"/>
    <w:rsid w:val="00287D1B"/>
    <w:rsid w:val="002C3B50"/>
    <w:rsid w:val="00314865"/>
    <w:rsid w:val="00317B9E"/>
    <w:rsid w:val="0036017C"/>
    <w:rsid w:val="003A7BDC"/>
    <w:rsid w:val="003C565F"/>
    <w:rsid w:val="00442D1F"/>
    <w:rsid w:val="004612D7"/>
    <w:rsid w:val="004922F5"/>
    <w:rsid w:val="004C425C"/>
    <w:rsid w:val="004C5EED"/>
    <w:rsid w:val="004D002F"/>
    <w:rsid w:val="004E20DF"/>
    <w:rsid w:val="004F6BBD"/>
    <w:rsid w:val="005123BE"/>
    <w:rsid w:val="00584E58"/>
    <w:rsid w:val="005A30DC"/>
    <w:rsid w:val="005B3BC7"/>
    <w:rsid w:val="005B6E3A"/>
    <w:rsid w:val="005E2534"/>
    <w:rsid w:val="006076EC"/>
    <w:rsid w:val="006171CC"/>
    <w:rsid w:val="00635402"/>
    <w:rsid w:val="0065324A"/>
    <w:rsid w:val="0066256D"/>
    <w:rsid w:val="006E116F"/>
    <w:rsid w:val="00730A19"/>
    <w:rsid w:val="00760C27"/>
    <w:rsid w:val="007D6A8E"/>
    <w:rsid w:val="007E060B"/>
    <w:rsid w:val="0084697C"/>
    <w:rsid w:val="00860571"/>
    <w:rsid w:val="00863C02"/>
    <w:rsid w:val="008760B2"/>
    <w:rsid w:val="008838A6"/>
    <w:rsid w:val="008A1B8F"/>
    <w:rsid w:val="008B3DD2"/>
    <w:rsid w:val="008C4E69"/>
    <w:rsid w:val="008D009E"/>
    <w:rsid w:val="008D66F6"/>
    <w:rsid w:val="008E0255"/>
    <w:rsid w:val="008E052A"/>
    <w:rsid w:val="00920CC9"/>
    <w:rsid w:val="00966321"/>
    <w:rsid w:val="00976978"/>
    <w:rsid w:val="00987B64"/>
    <w:rsid w:val="009E2FA3"/>
    <w:rsid w:val="009F14A1"/>
    <w:rsid w:val="00A132C4"/>
    <w:rsid w:val="00A860F9"/>
    <w:rsid w:val="00A9344A"/>
    <w:rsid w:val="00A96680"/>
    <w:rsid w:val="00AA161F"/>
    <w:rsid w:val="00AF630B"/>
    <w:rsid w:val="00B51710"/>
    <w:rsid w:val="00BD7B44"/>
    <w:rsid w:val="00C44A53"/>
    <w:rsid w:val="00C775D9"/>
    <w:rsid w:val="00C829A9"/>
    <w:rsid w:val="00CC426F"/>
    <w:rsid w:val="00D0706E"/>
    <w:rsid w:val="00D51635"/>
    <w:rsid w:val="00D713BB"/>
    <w:rsid w:val="00DA1B28"/>
    <w:rsid w:val="00DC1CCA"/>
    <w:rsid w:val="00DC27BC"/>
    <w:rsid w:val="00DC2F72"/>
    <w:rsid w:val="00E03669"/>
    <w:rsid w:val="00E07F43"/>
    <w:rsid w:val="00E74822"/>
    <w:rsid w:val="00E759F8"/>
    <w:rsid w:val="00F05312"/>
    <w:rsid w:val="00F202FA"/>
    <w:rsid w:val="00F5287F"/>
    <w:rsid w:val="00F54502"/>
    <w:rsid w:val="00F73B8B"/>
    <w:rsid w:val="00F92512"/>
    <w:rsid w:val="00FB4AD8"/>
    <w:rsid w:val="00FC47F9"/>
    <w:rsid w:val="00FC75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64D652-319E-40F9-9C9C-C7099734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BBD"/>
    <w:pPr>
      <w:widowControl w:val="0"/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4F6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4F6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4F6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4F6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4F6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4F6B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4F6B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4F6B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4F6B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4F6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4F6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4F6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4F6BB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4F6BB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4F6B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4F6B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4F6B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4F6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4F6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4F6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4F6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4F6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4F6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4F6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4F6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4F6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B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basedOn w:val="Normal"/>
    <w:qFormat/>
    <w:rsid w:val="004F6BBD"/>
    <w:pPr>
      <w:suppressAutoHyphens/>
    </w:pPr>
    <w:rPr>
      <w:rFonts w:cs="Tahoma"/>
      <w:lang w:eastAsia="zh-CN"/>
    </w:rPr>
  </w:style>
  <w:style w:type="paragraph" w:styleId="NormalWeb">
    <w:name w:val="Normal (Web)"/>
    <w:basedOn w:val="Normal"/>
    <w:uiPriority w:val="99"/>
    <w:unhideWhenUsed/>
    <w:rsid w:val="004F6B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10 - Tavares</dc:creator>
  <cp:lastModifiedBy>Gabinete 10 - Tavares</cp:lastModifiedBy>
  <cp:revision>5</cp:revision>
  <dcterms:created xsi:type="dcterms:W3CDTF">2026-09-16T14:03:00Z</dcterms:created>
  <dcterms:modified xsi:type="dcterms:W3CDTF">2026-09-16T14:05:00Z</dcterms:modified>
</cp:coreProperties>
</file>