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Emenda Nº 1 ao Projeto de Lei Nº 375/2025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Emenda Nº 1 ao Projeto de Lei Nº 375/2025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Emenda Substitutiva ao Projeto de Lei nº 375/2025 - Dispõe sobre a entrega de medicação e insumos aos pacientes com receita médica particular, no âmbito do Município de Sumaré, desde que cadastrados no Sistema Único de Saúde (SUS).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