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293FE0" w:rsidRPr="00293FE0" w:rsidP="00293FE0" w14:paraId="6B837337" w14:textId="77777777">
      <w:pPr>
        <w:spacing w:line="240" w:lineRule="auto"/>
        <w:ind w:left="2832" w:firstLine="709"/>
        <w:jc w:val="center"/>
        <w:rPr>
          <w:rFonts w:cstheme="minorHAnsi"/>
          <w:b/>
          <w:bCs/>
        </w:rPr>
      </w:pPr>
      <w:r w:rsidRPr="00293FE0">
        <w:rPr>
          <w:rFonts w:cstheme="minorHAnsi"/>
          <w:b/>
          <w:bCs/>
        </w:rPr>
        <w:t>Institui, no âmbito do Município de Sumaré, o Programa de Diagnóstico Precoce e Prevenção da Doença Renal Crônica em Crianças e Jovens e dá outras providências.</w:t>
      </w:r>
    </w:p>
    <w:p w:rsidR="00293FE0" w:rsidRPr="00293FE0" w:rsidP="00293FE0" w14:paraId="2CE7F3E0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O PREFEITO DO MUNICÍPIO DE SUMARÉ, faço saber que a Câmara Municipal aprovou e eu sanciono e promulgo a seguinte Lei:</w:t>
      </w:r>
    </w:p>
    <w:p w:rsidR="00293FE0" w:rsidRPr="00293FE0" w:rsidP="00293FE0" w14:paraId="5983AB9E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1º</w:t>
      </w:r>
      <w:r w:rsidRPr="00293FE0">
        <w:rPr>
          <w:rFonts w:cstheme="minorHAnsi"/>
        </w:rPr>
        <w:t xml:space="preserve"> Fica instituído, no âmbito do Município de Sumaré, o Programa de Diagnóstico Precoce e Prevenção da Doença Renal Crônica em Crianças e Jovens, com a finalidade de promover ações de prevenção, identificação precoce, orientação e acompanhamento dos casos suspeitos ou diagnosticados de doença renal crônica.</w:t>
      </w:r>
    </w:p>
    <w:p w:rsidR="00293FE0" w:rsidRPr="00293FE0" w:rsidP="00293FE0" w14:paraId="2B5BC509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2º</w:t>
      </w:r>
      <w:r w:rsidRPr="00293FE0">
        <w:rPr>
          <w:rFonts w:cstheme="minorHAnsi"/>
        </w:rPr>
        <w:t xml:space="preserve"> O Programa terá como objetivos:</w:t>
      </w:r>
    </w:p>
    <w:p w:rsidR="00293FE0" w:rsidRPr="00293FE0" w:rsidP="00293FE0" w14:paraId="7AA2AEAD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 – </w:t>
      </w:r>
      <w:r w:rsidRPr="00293FE0">
        <w:rPr>
          <w:rFonts w:cstheme="minorHAnsi"/>
        </w:rPr>
        <w:t>promover</w:t>
      </w:r>
      <w:r w:rsidRPr="00293FE0">
        <w:rPr>
          <w:rFonts w:cstheme="minorHAnsi"/>
        </w:rPr>
        <w:t xml:space="preserve"> a conscientização da população sobre a importância da prevenção e do diagnóstico precoce das doenças renais;</w:t>
      </w:r>
    </w:p>
    <w:p w:rsidR="00293FE0" w:rsidRPr="00293FE0" w:rsidP="00293FE0" w14:paraId="4E141CD5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II – </w:t>
      </w:r>
      <w:r w:rsidRPr="00293FE0">
        <w:rPr>
          <w:rFonts w:cstheme="minorHAnsi"/>
        </w:rPr>
        <w:t>identificar</w:t>
      </w:r>
      <w:r w:rsidRPr="00293FE0">
        <w:rPr>
          <w:rFonts w:cstheme="minorHAnsi"/>
        </w:rPr>
        <w:t xml:space="preserve"> precocemente sinais, sintomas e fatores de risco relacionados à doença renal crônica em crianças e jovens;</w:t>
      </w:r>
    </w:p>
    <w:p w:rsidR="00293FE0" w:rsidRPr="00293FE0" w:rsidP="00293FE0" w14:paraId="74A2E620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III – incentivar o acompanhamento periódico da saúde renal;</w:t>
      </w:r>
    </w:p>
    <w:p w:rsidR="00293FE0" w:rsidRPr="00293FE0" w:rsidP="00293FE0" w14:paraId="28635628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IV – </w:t>
      </w:r>
      <w:r w:rsidRPr="00293FE0">
        <w:rPr>
          <w:rFonts w:cstheme="minorHAnsi"/>
        </w:rPr>
        <w:t>orientar</w:t>
      </w:r>
      <w:r w:rsidRPr="00293FE0">
        <w:rPr>
          <w:rFonts w:cstheme="minorHAnsi"/>
        </w:rPr>
        <w:t xml:space="preserve"> pais, responsáveis e jovens sobre hábitos de vida que contribuam para a prevenção das doenças renais;</w:t>
      </w:r>
    </w:p>
    <w:p w:rsidR="00293FE0" w:rsidRPr="00293FE0" w:rsidP="00293FE0" w14:paraId="05ED122E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V – </w:t>
      </w:r>
      <w:r w:rsidRPr="00293FE0">
        <w:rPr>
          <w:rFonts w:cstheme="minorHAnsi"/>
        </w:rPr>
        <w:t>promover</w:t>
      </w:r>
      <w:r w:rsidRPr="00293FE0">
        <w:rPr>
          <w:rFonts w:cstheme="minorHAnsi"/>
        </w:rPr>
        <w:t xml:space="preserve"> ações educativas sobre alimentação saudável, hidratação adequada, prática de atividade física e controle de fatores de risco;</w:t>
      </w:r>
    </w:p>
    <w:p w:rsidR="00293FE0" w:rsidRPr="00293FE0" w:rsidP="00293FE0" w14:paraId="72DF136C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VI – </w:t>
      </w:r>
      <w:r w:rsidRPr="00293FE0">
        <w:rPr>
          <w:rFonts w:cstheme="minorHAnsi"/>
        </w:rPr>
        <w:t>estimular</w:t>
      </w:r>
      <w:r w:rsidRPr="00293FE0">
        <w:rPr>
          <w:rFonts w:cstheme="minorHAnsi"/>
        </w:rPr>
        <w:t xml:space="preserve"> a identificação e o acompanhamento de crianças e jovens que apresentem fatores de risco para desenvolvimento de doença renal crônica;</w:t>
      </w:r>
    </w:p>
    <w:p w:rsidR="00293FE0" w:rsidRPr="00293FE0" w:rsidP="00293FE0" w14:paraId="72F91695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VII – promover, quando indicado pelos profissionais de saúde, a realização de exames necessários à avaliação da função renal;</w:t>
      </w:r>
    </w:p>
    <w:p w:rsidR="00293FE0" w:rsidRPr="00293FE0" w:rsidP="00293FE0" w14:paraId="58E4582D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VIII – assegurar o encaminhamento dos casos suspeitos ou diagnosticados para avaliação e acompanhamento pela rede municipal de saúde, conforme os protocolos do Sistema Único de Saúde – SUS;</w:t>
      </w:r>
    </w:p>
    <w:p w:rsidR="00293FE0" w:rsidRPr="00293FE0" w:rsidP="00293FE0" w14:paraId="4B178E8A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IX – </w:t>
      </w:r>
      <w:r w:rsidRPr="00293FE0">
        <w:rPr>
          <w:rFonts w:cstheme="minorHAnsi"/>
        </w:rPr>
        <w:t>capacitar e atualizar</w:t>
      </w:r>
      <w:r w:rsidRPr="00293FE0">
        <w:rPr>
          <w:rFonts w:cstheme="minorHAnsi"/>
        </w:rPr>
        <w:t>, quando possível, os profissionais da rede municipal de saúde para identificação de sinais e fatores de risco relacionados às doenças renais em crianças e jovens.</w:t>
      </w:r>
    </w:p>
    <w:p w:rsidR="00293FE0" w:rsidRPr="00293FE0" w:rsidP="00293FE0" w14:paraId="61C415F4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3º</w:t>
      </w:r>
      <w:r w:rsidRPr="00293FE0">
        <w:rPr>
          <w:rFonts w:cstheme="minorHAnsi"/>
        </w:rPr>
        <w:t xml:space="preserve"> As ações do Programa poderão ser desenvolvidas nas unidades da rede municipal de saúde, escolas públicas municipais e demais espaços públicos, observadas as competências de cada órgão.</w:t>
      </w:r>
    </w:p>
    <w:p w:rsidR="00293FE0" w:rsidRPr="00293FE0" w:rsidP="00293FE0" w14:paraId="3A8B18F8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4º</w:t>
      </w:r>
      <w:r w:rsidRPr="00293FE0">
        <w:rPr>
          <w:rFonts w:cstheme="minorHAnsi"/>
        </w:rPr>
        <w:t xml:space="preserve"> Poderão ser realizadas ações educativas destinadas a pais, responsáveis, crianças e jovens, incluindo:</w:t>
      </w:r>
    </w:p>
    <w:p w:rsidR="00293FE0" w:rsidRPr="00293FE0" w:rsidP="00293FE0" w14:paraId="0549A815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I – palestras e campanhas de conscientização;</w:t>
      </w:r>
    </w:p>
    <w:p w:rsidR="00293FE0" w:rsidRPr="00293FE0" w:rsidP="00293FE0" w14:paraId="75C1D3C4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II – </w:t>
      </w:r>
      <w:r w:rsidRPr="00293FE0">
        <w:rPr>
          <w:rFonts w:cstheme="minorHAnsi"/>
        </w:rPr>
        <w:t>distribuição</w:t>
      </w:r>
      <w:r w:rsidRPr="00293FE0">
        <w:rPr>
          <w:rFonts w:cstheme="minorHAnsi"/>
        </w:rPr>
        <w:t xml:space="preserve"> de materiais educativos;</w:t>
      </w:r>
    </w:p>
    <w:p w:rsidR="00293FE0" w:rsidP="00293FE0" w14:paraId="3E9388DE" w14:textId="77777777">
      <w:pPr>
        <w:spacing w:line="240" w:lineRule="auto"/>
        <w:ind w:firstLine="709"/>
        <w:rPr>
          <w:rFonts w:cstheme="minorHAnsi"/>
        </w:rPr>
      </w:pPr>
    </w:p>
    <w:p w:rsidR="00293FE0" w:rsidRPr="00293FE0" w:rsidP="00293FE0" w14:paraId="27E5F181" w14:textId="636541A0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III – orientações sobre fatores de risco e sinais de alerta;</w:t>
      </w:r>
    </w:p>
    <w:p w:rsidR="00293FE0" w:rsidRPr="00293FE0" w:rsidP="00293FE0" w14:paraId="3B6E9989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IV – </w:t>
      </w:r>
      <w:r w:rsidRPr="00293FE0">
        <w:rPr>
          <w:rFonts w:cstheme="minorHAnsi"/>
        </w:rPr>
        <w:t>divulgação</w:t>
      </w:r>
      <w:r w:rsidRPr="00293FE0">
        <w:rPr>
          <w:rFonts w:cstheme="minorHAnsi"/>
        </w:rPr>
        <w:t xml:space="preserve"> de informações sobre a importância do acompanhamento médico;</w:t>
      </w:r>
    </w:p>
    <w:p w:rsidR="00293FE0" w:rsidRPr="00293FE0" w:rsidP="00293FE0" w14:paraId="1D04F50A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V – </w:t>
      </w:r>
      <w:r w:rsidRPr="00293FE0">
        <w:rPr>
          <w:rFonts w:cstheme="minorHAnsi"/>
        </w:rPr>
        <w:t>campanhas</w:t>
      </w:r>
      <w:r w:rsidRPr="00293FE0">
        <w:rPr>
          <w:rFonts w:cstheme="minorHAnsi"/>
        </w:rPr>
        <w:t xml:space="preserve"> de incentivo à adoção de hábitos de vida saudáveis.</w:t>
      </w:r>
    </w:p>
    <w:p w:rsidR="00293FE0" w:rsidRPr="00293FE0" w:rsidP="00293FE0" w14:paraId="6239330F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5º</w:t>
      </w:r>
      <w:r w:rsidRPr="00293FE0">
        <w:rPr>
          <w:rFonts w:cstheme="minorHAnsi"/>
        </w:rPr>
        <w:t xml:space="preserve"> Para a execução do Programa, o Poder Executivo poderá promover ações integradas entre as Secretarias Municipais de Saúde, Educação e demais órgãos competentes.</w:t>
      </w:r>
    </w:p>
    <w:p w:rsidR="00293FE0" w:rsidRPr="00293FE0" w:rsidP="00293FE0" w14:paraId="4768A9A7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6º</w:t>
      </w:r>
      <w:r w:rsidRPr="00293FE0">
        <w:rPr>
          <w:rFonts w:cstheme="minorHAnsi"/>
        </w:rPr>
        <w:t xml:space="preserve"> O Município poderá celebrar convênios, parcerias e instrumentos de cooperação com órgãos públicos, instituições de ensino e pesquisa, universidades, entidades da sociedade civil, associações e instituições especializadas, visando ao desenvolvimento das ações previstas nesta Lei.</w:t>
      </w:r>
    </w:p>
    <w:p w:rsidR="00293FE0" w:rsidRPr="00293FE0" w:rsidP="00293FE0" w14:paraId="15415864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7º</w:t>
      </w:r>
      <w:r w:rsidRPr="00293FE0">
        <w:rPr>
          <w:rFonts w:cstheme="minorHAnsi"/>
        </w:rPr>
        <w:t xml:space="preserve"> As ações de diagnóstico e acompanhamento previstas nesta Lei serão realizadas conforme avaliação dos profissionais de saúde e os protocolos clínicos e diretrizes terapêuticas adotados pelo Sistema Único de Saúde – SUS.</w:t>
      </w:r>
    </w:p>
    <w:p w:rsidR="00293FE0" w:rsidRPr="00293FE0" w:rsidP="00293FE0" w14:paraId="06E8BD50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8º</w:t>
      </w:r>
      <w:r w:rsidRPr="00293FE0">
        <w:rPr>
          <w:rFonts w:cstheme="minorHAnsi"/>
        </w:rPr>
        <w:t xml:space="preserve"> O Programa deverá observar as normas relativas à proteção de dados pessoais e ao sigilo das informações de saúde dos pacientes.</w:t>
      </w:r>
    </w:p>
    <w:p w:rsidR="00293FE0" w:rsidRPr="00293FE0" w:rsidP="00293FE0" w14:paraId="29B35665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9º</w:t>
      </w:r>
      <w:r w:rsidRPr="00293FE0">
        <w:rPr>
          <w:rFonts w:cstheme="minorHAnsi"/>
        </w:rPr>
        <w:t xml:space="preserve"> O Poder Executivo poderá regulamentar esta Lei no que couber.</w:t>
      </w:r>
    </w:p>
    <w:p w:rsidR="00293FE0" w:rsidRPr="00293FE0" w:rsidP="00293FE0" w14:paraId="60061A3C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10</w:t>
      </w:r>
      <w:r w:rsidRPr="00293FE0">
        <w:rPr>
          <w:rFonts w:cstheme="minorHAnsi"/>
        </w:rPr>
        <w:t>. As despesas decorrentes da execução desta Lei correrão por conta das dotações orçamentárias próprias, suplementadas se necessário.</w:t>
      </w:r>
    </w:p>
    <w:p w:rsidR="00293FE0" w:rsidP="00293FE0" w14:paraId="65295CD1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  <w:b/>
          <w:bCs/>
        </w:rPr>
        <w:t>Art. 11.</w:t>
      </w:r>
      <w:r w:rsidRPr="00293FE0">
        <w:rPr>
          <w:rFonts w:cstheme="minorHAnsi"/>
        </w:rPr>
        <w:t xml:space="preserve"> Esta Lei entra em vigor na data de sua publicação.</w:t>
      </w:r>
    </w:p>
    <w:p w:rsidR="00293FE0" w:rsidRPr="00293FE0" w:rsidP="00293FE0" w14:paraId="57058CEE" w14:textId="77777777">
      <w:pPr>
        <w:spacing w:line="240" w:lineRule="auto"/>
        <w:ind w:firstLine="709"/>
        <w:rPr>
          <w:rFonts w:cstheme="minorHAnsi"/>
        </w:rPr>
      </w:pPr>
    </w:p>
    <w:p w:rsidR="00A8622D" w:rsidP="007F0FEC" w14:paraId="75874515" w14:textId="4B31B30A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B85539">
        <w:rPr>
          <w:rFonts w:cstheme="minorHAnsi"/>
        </w:rPr>
        <w:t>1</w:t>
      </w:r>
      <w:r w:rsidR="00C329DC">
        <w:rPr>
          <w:rFonts w:cstheme="minorHAnsi"/>
        </w:rPr>
        <w:t>7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342486" cy="1790700"/>
            <wp:effectExtent l="0" t="0" r="1270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201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325" cy="181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9CB" w:rsidP="00027222" w14:paraId="220AF2F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534A354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4D3AF8E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5704D9C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25056BF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34C5C45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293FE0" w:rsidRPr="00293FE0" w:rsidP="00293FE0" w14:paraId="2809E109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 xml:space="preserve">O presente Projeto de Lei tem por objetivo instituir, no Município de Sumaré, o </w:t>
      </w:r>
      <w:r w:rsidRPr="00293FE0">
        <w:rPr>
          <w:rFonts w:cstheme="minorHAnsi"/>
          <w:b/>
          <w:bCs/>
        </w:rPr>
        <w:t>Programa de Diagnóstico Precoce e Prevenção da Doença Renal Crônica em Crianças e Jovens</w:t>
      </w:r>
      <w:r w:rsidRPr="00293FE0">
        <w:rPr>
          <w:rFonts w:cstheme="minorHAnsi"/>
        </w:rPr>
        <w:t>, visando ampliar a conscientização, identificar precocemente fatores de risco e possibilitar o encaminhamento adequado dos casos suspeitos ou diagnosticados.</w:t>
      </w:r>
    </w:p>
    <w:p w:rsidR="00293FE0" w:rsidRPr="00293FE0" w:rsidP="00293FE0" w14:paraId="1E0ADFA0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As doenças renais podem permanecer silenciosas durante longos períodos, fazendo com que muitas vezes sejam identificadas somente quando já apresentam maior gravidade. Na infância e na juventude, a identificação precoce de alterações renais permite o acompanhamento adequado e a adoção de medidas capazes de contribuir para a preservação da função renal e para a melhoria da qualidade de vida.</w:t>
      </w:r>
    </w:p>
    <w:p w:rsidR="00293FE0" w:rsidRPr="00293FE0" w:rsidP="00293FE0" w14:paraId="2231D04C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A proposta busca fortalecer o caráter preventivo da rede municipal de saúde, por meio da orientação de crianças, jovens, pais e responsáveis, da conscientização sobre hábitos saudáveis e da atenção aos fatores de risco relacionados às doenças renais.</w:t>
      </w:r>
    </w:p>
    <w:p w:rsidR="00293FE0" w:rsidRPr="00293FE0" w:rsidP="00293FE0" w14:paraId="6C10BEE9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Além disso, o Programa pretende estimular a identificação de sinais de alerta e o encaminhamento dos casos que necessitem de avaliação profissional, em conformidade com os protocolos do Sistema Único de Saúde – SUS.</w:t>
      </w:r>
    </w:p>
    <w:p w:rsidR="00293FE0" w:rsidRPr="00293FE0" w:rsidP="00293FE0" w14:paraId="5978DF8A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Investir em prevenção e diagnóstico precoce significa também contribuir para evitar a evolução de doenças, reduzir complicações futuras e proporcionar maior qualidade de vida às crianças e aos jovens.</w:t>
      </w:r>
    </w:p>
    <w:p w:rsidR="00293FE0" w:rsidP="00293FE0" w14:paraId="0D248462" w14:textId="77777777">
      <w:pPr>
        <w:spacing w:line="240" w:lineRule="auto"/>
        <w:ind w:firstLine="709"/>
        <w:rPr>
          <w:rFonts w:cstheme="minorHAnsi"/>
        </w:rPr>
      </w:pPr>
      <w:r w:rsidRPr="00293FE0">
        <w:rPr>
          <w:rFonts w:cstheme="minorHAnsi"/>
        </w:rPr>
        <w:t>Diante da relevância da matéria para a saúde e o bem-estar da população de Sumaré, contamos com o apoio dos nobres pares para a aprovação da presente proposição.</w:t>
      </w:r>
    </w:p>
    <w:p w:rsidR="00293FE0" w:rsidP="00293FE0" w14:paraId="54EF8B79" w14:textId="77777777">
      <w:pPr>
        <w:spacing w:line="240" w:lineRule="auto"/>
        <w:ind w:firstLine="709"/>
        <w:rPr>
          <w:rFonts w:cstheme="minorHAnsi"/>
        </w:rPr>
      </w:pPr>
    </w:p>
    <w:p w:rsidR="00293FE0" w:rsidRPr="00293FE0" w:rsidP="00293FE0" w14:paraId="4F2DA117" w14:textId="77777777">
      <w:pPr>
        <w:spacing w:line="240" w:lineRule="auto"/>
        <w:ind w:firstLine="709"/>
        <w:rPr>
          <w:rFonts w:cstheme="minorHAnsi"/>
        </w:rPr>
      </w:pPr>
    </w:p>
    <w:p w:rsidR="00E21D66" w:rsidRPr="00FF64A9" w:rsidP="000505CD" w14:paraId="31A64DA9" w14:textId="2CC73E44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BE3445">
        <w:rPr>
          <w:rFonts w:cstheme="minorHAnsi"/>
          <w:sz w:val="24"/>
          <w:szCs w:val="24"/>
        </w:rPr>
        <w:t>1</w:t>
      </w:r>
      <w:r w:rsidR="00EA49CB">
        <w:rPr>
          <w:rFonts w:cstheme="minorHAnsi"/>
          <w:sz w:val="24"/>
          <w:szCs w:val="24"/>
        </w:rPr>
        <w:t>7</w:t>
      </w:r>
      <w:r w:rsidR="00C329DC">
        <w:rPr>
          <w:rFonts w:cstheme="minorHAnsi"/>
          <w:sz w:val="24"/>
          <w:szCs w:val="24"/>
        </w:rPr>
        <w:t xml:space="preserve"> 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de</w:t>
      </w:r>
      <w:r w:rsidR="00765F66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EA49CB" w14:paraId="4ACFDEE4" w14:textId="5BD6160A">
      <w:pPr>
        <w:spacing w:line="240" w:lineRule="auto"/>
        <w:ind w:firstLine="709"/>
        <w:jc w:val="center"/>
        <w:rPr>
          <w:rFonts w:cstheme="minorHAnsi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79227" cy="1971675"/>
            <wp:effectExtent l="0" t="0" r="0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952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186" cy="198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4B7C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449B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93FE0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275B3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14CD"/>
    <w:rsid w:val="00475342"/>
    <w:rsid w:val="00486749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30E1"/>
    <w:rsid w:val="0057753F"/>
    <w:rsid w:val="00577815"/>
    <w:rsid w:val="005802F1"/>
    <w:rsid w:val="0058466D"/>
    <w:rsid w:val="005915AC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B7C1A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1E09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77E8C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29DC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3134D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49CB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0F1B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817</Words>
  <Characters>4412</Characters>
  <Application>Microsoft Office Word</Application>
  <DocSecurity>8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2026-09-17T13:13:00Z</cp:lastPrinted>
  <dcterms:created xsi:type="dcterms:W3CDTF">2026-09-17T13:35:00Z</dcterms:created>
  <dcterms:modified xsi:type="dcterms:W3CDTF">2026-09-17T13:35:00Z</dcterms:modified>
</cp:coreProperties>
</file>