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3266E" w:rsidRPr="007A0A8D" w:rsidP="00D3266E" w14:paraId="306088CF" w14:textId="4C3203A1">
      <w:pPr>
        <w:spacing w:before="100" w:beforeAutospacing="1" w:after="100" w:afterAutospacing="1" w:line="360" w:lineRule="auto"/>
        <w:jc w:val="both"/>
        <w:rPr>
          <w:rFonts w:ascii="Bookman Old Style" w:hAnsi="Bookman Old Style" w:cs="Segoe UI"/>
          <w:sz w:val="24"/>
          <w:szCs w:val="24"/>
        </w:rPr>
      </w:pPr>
      <w:permStart w:id="0" w:edGrp="everyone"/>
      <w:r w:rsidRPr="007A0A8D">
        <w:rPr>
          <w:rFonts w:ascii="Bookman Old Style" w:hAnsi="Bookman Old Style" w:cs="Segoe UI"/>
          <w:b/>
          <w:bCs/>
          <w:sz w:val="24"/>
          <w:szCs w:val="24"/>
        </w:rPr>
        <w:t>PROJETO DE LEI Nº ___/202</w:t>
      </w:r>
      <w:r w:rsidRPr="007A0A8D" w:rsidR="00ED35DC">
        <w:rPr>
          <w:rFonts w:ascii="Bookman Old Style" w:hAnsi="Bookman Old Style" w:cs="Segoe UI"/>
          <w:b/>
          <w:bCs/>
          <w:sz w:val="24"/>
          <w:szCs w:val="24"/>
        </w:rPr>
        <w:t>6</w:t>
      </w:r>
      <w:r w:rsidRPr="007A0A8D">
        <w:rPr>
          <w:rFonts w:ascii="Bookman Old Style" w:hAnsi="Bookman Old Style" w:cs="Segoe UI"/>
          <w:b/>
          <w:bCs/>
          <w:sz w:val="24"/>
          <w:szCs w:val="24"/>
        </w:rPr>
        <w:t xml:space="preserve"> – GAB. VER. PROF. EDINHO</w:t>
      </w:r>
    </w:p>
    <w:p w:rsidR="00822BFB" w:rsidRPr="00822BFB" w:rsidP="00822BFB" w14:paraId="21E477D0" w14:textId="77777777">
      <w:pPr>
        <w:spacing w:before="100" w:beforeAutospacing="1" w:after="100" w:afterAutospacing="1" w:line="360" w:lineRule="auto"/>
        <w:ind w:left="3969"/>
        <w:jc w:val="both"/>
        <w:rPr>
          <w:rFonts w:ascii="Bookman Old Style" w:hAnsi="Bookman Old Style" w:cs="Times New Roman"/>
          <w:b/>
          <w:bCs/>
          <w:sz w:val="24"/>
          <w:szCs w:val="24"/>
        </w:rPr>
      </w:pPr>
      <w:r w:rsidRPr="00822BFB">
        <w:rPr>
          <w:rFonts w:ascii="Bookman Old Style" w:hAnsi="Bookman Old Style" w:cs="Times New Roman"/>
          <w:b/>
          <w:bCs/>
          <w:sz w:val="24"/>
          <w:szCs w:val="24"/>
        </w:rPr>
        <w:t>Altera a Lei Municipal nº 2.244, de 12 de dezembro de 1990 – Código Tributário do Município de Sumaré, para disciplinar o pagamento parcelado do Imposto sobre a Transmissão Inter Vivos de Bens Imóveis – ITBI mediante cartão de crédito, e dá outras providências.</w:t>
      </w:r>
    </w:p>
    <w:p w:rsidR="00D3266E" w:rsidRPr="007A0A8D" w:rsidP="00D3266E" w14:paraId="1ED021A1" w14:textId="014809DF">
      <w:pPr>
        <w:spacing w:before="100" w:beforeAutospacing="1" w:after="100" w:afterAutospacing="1" w:line="360" w:lineRule="auto"/>
        <w:ind w:left="3969"/>
        <w:jc w:val="both"/>
        <w:rPr>
          <w:rFonts w:ascii="Bookman Old Style" w:hAnsi="Bookman Old Style" w:cs="Segoe UI"/>
          <w:b/>
          <w:bCs/>
          <w:sz w:val="24"/>
          <w:szCs w:val="24"/>
        </w:rPr>
      </w:pPr>
      <w:r w:rsidRPr="007A0A8D">
        <w:rPr>
          <w:rFonts w:ascii="Bookman Old Style" w:hAnsi="Bookman Old Style" w:cs="Segoe UI"/>
          <w:b/>
          <w:bCs/>
          <w:sz w:val="24"/>
          <w:szCs w:val="24"/>
        </w:rPr>
        <w:t>Autoria: Vereador Prof. Edinho</w:t>
      </w:r>
    </w:p>
    <w:p w:rsidR="00D3266E" w:rsidRPr="007A0A8D" w:rsidP="00D3266E" w14:paraId="37CEF47F" w14:textId="77777777">
      <w:pPr>
        <w:spacing w:before="100" w:beforeAutospacing="1" w:after="100" w:afterAutospacing="1" w:line="360" w:lineRule="auto"/>
        <w:ind w:left="3969"/>
        <w:jc w:val="both"/>
        <w:rPr>
          <w:rFonts w:ascii="Bookman Old Style" w:hAnsi="Bookman Old Style" w:cs="Segoe UI"/>
          <w:sz w:val="24"/>
          <w:szCs w:val="24"/>
        </w:rPr>
      </w:pPr>
    </w:p>
    <w:p w:rsidR="00D3266E" w:rsidRPr="007A0A8D" w:rsidP="007A0A8D" w14:paraId="2BEF99B4" w14:textId="77777777">
      <w:pPr>
        <w:spacing w:before="100" w:beforeAutospacing="1" w:after="100" w:afterAutospacing="1" w:line="360" w:lineRule="auto"/>
        <w:ind w:firstLine="851"/>
        <w:jc w:val="both"/>
        <w:rPr>
          <w:rFonts w:ascii="Bookman Old Style" w:hAnsi="Bookman Old Style" w:cs="Segoe UI"/>
          <w:sz w:val="24"/>
          <w:szCs w:val="24"/>
        </w:rPr>
      </w:pPr>
      <w:r w:rsidRPr="007A0A8D">
        <w:rPr>
          <w:rFonts w:ascii="Bookman Old Style" w:hAnsi="Bookman Old Style" w:cs="Segoe UI"/>
          <w:b/>
          <w:bCs/>
          <w:sz w:val="24"/>
          <w:szCs w:val="24"/>
        </w:rPr>
        <w:t>O PREFEITO DO MUNICÍPIO DE SUMARÉ,</w:t>
      </w:r>
    </w:p>
    <w:p w:rsidR="00D3266E" w:rsidRPr="007A0A8D" w:rsidP="007A0A8D" w14:paraId="3401BD91" w14:textId="120D868D">
      <w:pPr>
        <w:spacing w:before="100" w:beforeAutospacing="1" w:after="100" w:afterAutospacing="1" w:line="360" w:lineRule="auto"/>
        <w:ind w:firstLine="851"/>
        <w:jc w:val="both"/>
        <w:rPr>
          <w:rFonts w:ascii="Bookman Old Style" w:hAnsi="Bookman Old Style" w:cs="Segoe UI"/>
          <w:sz w:val="24"/>
          <w:szCs w:val="24"/>
        </w:rPr>
      </w:pPr>
      <w:r w:rsidRPr="007A0A8D">
        <w:rPr>
          <w:rFonts w:ascii="Bookman Old Style" w:hAnsi="Bookman Old Style" w:cs="Segoe UI"/>
          <w:sz w:val="24"/>
          <w:szCs w:val="24"/>
        </w:rPr>
        <w:t>Faço saber que a CÂMARA MUNICIPAL aprovou e eu sanciono e promulgo a seguinte Lei:</w:t>
      </w:r>
    </w:p>
    <w:p w:rsidR="007A0A8D" w:rsidRPr="007A0A8D" w:rsidP="007A0A8D" w14:paraId="7417ED82" w14:textId="77777777">
      <w:pPr>
        <w:spacing w:before="100" w:beforeAutospacing="1" w:after="100" w:afterAutospacing="1" w:line="360" w:lineRule="auto"/>
        <w:ind w:firstLine="851"/>
        <w:jc w:val="both"/>
        <w:rPr>
          <w:rFonts w:ascii="Bookman Old Style" w:hAnsi="Bookman Old Style" w:cs="Times New Roman"/>
          <w:sz w:val="24"/>
          <w:szCs w:val="24"/>
        </w:rPr>
      </w:pPr>
      <w:r w:rsidRPr="007A0A8D">
        <w:rPr>
          <w:rFonts w:ascii="Bookman Old Style" w:hAnsi="Bookman Old Style" w:cs="Segoe UI"/>
          <w:b/>
          <w:bCs/>
          <w:sz w:val="24"/>
          <w:szCs w:val="24"/>
        </w:rPr>
        <w:t>Art. 1º</w:t>
      </w:r>
      <w:r w:rsidRPr="007A0A8D">
        <w:rPr>
          <w:rFonts w:ascii="Bookman Old Style" w:hAnsi="Bookman Old Style" w:cs="Segoe UI"/>
          <w:sz w:val="24"/>
          <w:szCs w:val="24"/>
        </w:rPr>
        <w:t xml:space="preserve"> </w:t>
      </w:r>
      <w:r w:rsidRPr="007A0A8D">
        <w:rPr>
          <w:rFonts w:ascii="Bookman Old Style" w:hAnsi="Bookman Old Style" w:cs="Times New Roman"/>
          <w:sz w:val="24"/>
          <w:szCs w:val="24"/>
        </w:rPr>
        <w:t>O art. 49 da Lei Municipal nº 2.244, de 12 de dezembro de 1990, passa a vigorar acrescido do seguinte § 4º:</w:t>
      </w:r>
    </w:p>
    <w:p w:rsidR="007A0A8D" w:rsidRPr="007A0A8D" w:rsidP="007A0A8D" w14:paraId="4D1C5275" w14:textId="77777777">
      <w:pPr>
        <w:spacing w:before="100" w:beforeAutospacing="1" w:after="100" w:afterAutospacing="1" w:line="360" w:lineRule="auto"/>
        <w:ind w:left="1134" w:firstLine="851"/>
        <w:jc w:val="both"/>
        <w:rPr>
          <w:rFonts w:ascii="Bookman Old Style" w:hAnsi="Bookman Old Style" w:cs="Times New Roman"/>
          <w:sz w:val="24"/>
          <w:szCs w:val="24"/>
        </w:rPr>
      </w:pPr>
      <w:r w:rsidRPr="007A0A8D">
        <w:rPr>
          <w:rFonts w:ascii="Bookman Old Style" w:hAnsi="Bookman Old Style" w:cs="Times New Roman"/>
          <w:b/>
          <w:bCs/>
          <w:sz w:val="24"/>
          <w:szCs w:val="24"/>
        </w:rPr>
        <w:t>“</w:t>
      </w:r>
      <w:r w:rsidRPr="007A0A8D">
        <w:rPr>
          <w:rFonts w:ascii="Bookman Old Style" w:hAnsi="Bookman Old Style" w:cs="Times New Roman"/>
          <w:sz w:val="24"/>
          <w:szCs w:val="24"/>
        </w:rPr>
        <w:t>Art. 49. (...)</w:t>
      </w:r>
    </w:p>
    <w:p w:rsidR="007A0A8D" w:rsidRPr="007A0A8D" w:rsidP="007A0A8D" w14:paraId="52944093" w14:textId="77777777">
      <w:pPr>
        <w:spacing w:before="100" w:beforeAutospacing="1" w:after="100" w:afterAutospacing="1" w:line="360" w:lineRule="auto"/>
        <w:ind w:left="1134" w:firstLine="851"/>
        <w:jc w:val="both"/>
        <w:rPr>
          <w:rFonts w:ascii="Bookman Old Style" w:hAnsi="Bookman Old Style" w:cs="Times New Roman"/>
          <w:sz w:val="24"/>
          <w:szCs w:val="24"/>
        </w:rPr>
      </w:pPr>
      <w:r w:rsidRPr="007A0A8D">
        <w:rPr>
          <w:rFonts w:ascii="Bookman Old Style" w:hAnsi="Bookman Old Style" w:cs="Times New Roman"/>
          <w:sz w:val="24"/>
          <w:szCs w:val="24"/>
        </w:rPr>
        <w:t>§ 4º O Imposto sobre a Transmissão Inter Vivos de Bens Imóveis – ITBI poderá ser pago mediante cartão de crédito, em até 10 (dez) parcelas mensais e consecutivas, observado o valor integral do tributo devido e as condições estabelecidas pela Administração Tributária Municipal.”</w:t>
      </w:r>
    </w:p>
    <w:p w:rsidR="007A0A8D" w:rsidRPr="007A0A8D" w:rsidP="007A0A8D" w14:paraId="68633F4F" w14:textId="77777777">
      <w:pPr>
        <w:spacing w:before="100" w:beforeAutospacing="1" w:after="100" w:afterAutospacing="1" w:line="360" w:lineRule="auto"/>
        <w:ind w:firstLine="851"/>
        <w:jc w:val="both"/>
        <w:rPr>
          <w:rFonts w:ascii="Bookman Old Style" w:hAnsi="Bookman Old Style" w:cs="Times New Roman"/>
          <w:sz w:val="24"/>
          <w:szCs w:val="24"/>
        </w:rPr>
      </w:pPr>
      <w:r w:rsidRPr="007A0A8D">
        <w:rPr>
          <w:rFonts w:ascii="Bookman Old Style" w:hAnsi="Bookman Old Style" w:cs="Times New Roman"/>
          <w:b/>
          <w:bCs/>
          <w:sz w:val="24"/>
          <w:szCs w:val="24"/>
        </w:rPr>
        <w:t xml:space="preserve">Art. 2º </w:t>
      </w:r>
      <w:r w:rsidRPr="007A0A8D">
        <w:rPr>
          <w:rFonts w:ascii="Bookman Old Style" w:hAnsi="Bookman Old Style" w:cs="Times New Roman"/>
          <w:sz w:val="24"/>
          <w:szCs w:val="24"/>
        </w:rPr>
        <w:t>O pagamento parcelado previsto no § 4º do art. 49 da Lei Municipal nº 2.244, de 12 de dezembro de 1990, não implicará redução, remissão, anistia ou dispensa de qualquer parcela do valor integral do ITBI devido.</w:t>
      </w:r>
    </w:p>
    <w:p w:rsidR="007A0A8D" w:rsidRPr="007A0A8D" w:rsidP="007A0A8D" w14:paraId="5BFFB3EC" w14:textId="77777777">
      <w:pPr>
        <w:spacing w:before="100" w:beforeAutospacing="1" w:after="100" w:afterAutospacing="1" w:line="360" w:lineRule="auto"/>
        <w:ind w:firstLine="851"/>
        <w:jc w:val="both"/>
        <w:rPr>
          <w:rFonts w:ascii="Bookman Old Style" w:hAnsi="Bookman Old Style" w:cs="Times New Roman"/>
          <w:sz w:val="24"/>
          <w:szCs w:val="24"/>
        </w:rPr>
      </w:pPr>
      <w:r w:rsidRPr="007A0A8D">
        <w:rPr>
          <w:rFonts w:ascii="Bookman Old Style" w:hAnsi="Bookman Old Style" w:cs="Times New Roman"/>
          <w:b/>
          <w:bCs/>
          <w:sz w:val="24"/>
          <w:szCs w:val="24"/>
        </w:rPr>
        <w:t xml:space="preserve">Art. 3º </w:t>
      </w:r>
      <w:r w:rsidRPr="007A0A8D">
        <w:rPr>
          <w:rFonts w:ascii="Bookman Old Style" w:hAnsi="Bookman Old Style" w:cs="Times New Roman"/>
          <w:sz w:val="24"/>
          <w:szCs w:val="24"/>
        </w:rPr>
        <w:t>O parcelamento mediante cartão de crédito deverá observar as condições e os procedimentos estabelecidos pela Administração Tributária Municipal, inclusive quanto à operacionalização do pagamento, vencimentos e demais requisitos necessários à sua efetivação.</w:t>
      </w:r>
    </w:p>
    <w:p w:rsidR="007A0A8D" w:rsidRPr="007A0A8D" w:rsidP="007A0A8D" w14:paraId="48C927C7" w14:textId="77777777">
      <w:pPr>
        <w:spacing w:before="100" w:beforeAutospacing="1" w:after="100" w:afterAutospacing="1" w:line="360" w:lineRule="auto"/>
        <w:ind w:firstLine="851"/>
        <w:jc w:val="both"/>
        <w:rPr>
          <w:rFonts w:ascii="Bookman Old Style" w:hAnsi="Bookman Old Style" w:cs="Times New Roman"/>
          <w:sz w:val="24"/>
          <w:szCs w:val="24"/>
        </w:rPr>
      </w:pPr>
      <w:r w:rsidRPr="007A0A8D">
        <w:rPr>
          <w:rFonts w:ascii="Bookman Old Style" w:hAnsi="Bookman Old Style" w:cs="Times New Roman"/>
          <w:b/>
          <w:bCs/>
          <w:sz w:val="24"/>
          <w:szCs w:val="24"/>
        </w:rPr>
        <w:t xml:space="preserve">Art. 4º </w:t>
      </w:r>
      <w:r w:rsidRPr="007A0A8D">
        <w:rPr>
          <w:rFonts w:ascii="Bookman Old Style" w:hAnsi="Bookman Old Style" w:cs="Times New Roman"/>
          <w:sz w:val="24"/>
          <w:szCs w:val="24"/>
        </w:rPr>
        <w:t>O Poder Executivo poderá regulamentar esta Lei, no que couber.</w:t>
      </w:r>
    </w:p>
    <w:p w:rsidR="007A0A8D" w:rsidRPr="007A0A8D" w:rsidP="007A0A8D" w14:paraId="6807E105" w14:textId="77777777">
      <w:pPr>
        <w:spacing w:before="100" w:beforeAutospacing="1" w:after="100" w:afterAutospacing="1" w:line="360" w:lineRule="auto"/>
        <w:ind w:firstLine="851"/>
        <w:jc w:val="both"/>
        <w:rPr>
          <w:rFonts w:ascii="Bookman Old Style" w:hAnsi="Bookman Old Style" w:cs="Times New Roman"/>
          <w:sz w:val="24"/>
          <w:szCs w:val="24"/>
        </w:rPr>
      </w:pPr>
      <w:r w:rsidRPr="007A0A8D">
        <w:rPr>
          <w:rFonts w:ascii="Bookman Old Style" w:hAnsi="Bookman Old Style" w:cs="Times New Roman"/>
          <w:b/>
          <w:bCs/>
          <w:sz w:val="24"/>
          <w:szCs w:val="24"/>
        </w:rPr>
        <w:t xml:space="preserve">Art. 5º </w:t>
      </w:r>
      <w:r w:rsidRPr="007A0A8D">
        <w:rPr>
          <w:rFonts w:ascii="Bookman Old Style" w:hAnsi="Bookman Old Style" w:cs="Times New Roman"/>
          <w:sz w:val="24"/>
          <w:szCs w:val="24"/>
        </w:rPr>
        <w:t>Esta Lei entra em vigor na data de sua publicação.</w:t>
      </w:r>
    </w:p>
    <w:p w:rsidR="007A0A8D" w:rsidRPr="007A0A8D" w:rsidP="007A0A8D" w14:paraId="115073F5" w14:textId="77777777">
      <w:pPr>
        <w:spacing w:before="100" w:beforeAutospacing="1" w:after="100" w:afterAutospacing="1" w:line="360" w:lineRule="auto"/>
        <w:ind w:firstLine="851"/>
        <w:jc w:val="both"/>
        <w:rPr>
          <w:rFonts w:ascii="Bookman Old Style" w:hAnsi="Bookman Old Style" w:cs="Times New Roman"/>
          <w:sz w:val="24"/>
          <w:szCs w:val="24"/>
        </w:rPr>
      </w:pPr>
      <w:r w:rsidRPr="007A0A8D">
        <w:rPr>
          <w:rFonts w:ascii="Bookman Old Style" w:hAnsi="Bookman Old Style" w:cs="Times New Roman"/>
          <w:b/>
          <w:bCs/>
          <w:sz w:val="24"/>
          <w:szCs w:val="24"/>
        </w:rPr>
        <w:t xml:space="preserve">Art. 6º </w:t>
      </w:r>
      <w:r w:rsidRPr="007A0A8D">
        <w:rPr>
          <w:rFonts w:ascii="Bookman Old Style" w:hAnsi="Bookman Old Style" w:cs="Times New Roman"/>
          <w:sz w:val="24"/>
          <w:szCs w:val="24"/>
        </w:rPr>
        <w:t>Revogam-se as disposições em contrário.</w:t>
      </w:r>
    </w:p>
    <w:p w:rsidR="007A0A8D" w:rsidRPr="007A0A8D" w:rsidP="00D3266E" w14:paraId="6CBA9613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Times New Roman"/>
          <w:b/>
          <w:bCs/>
          <w:sz w:val="24"/>
          <w:szCs w:val="24"/>
        </w:rPr>
      </w:pPr>
    </w:p>
    <w:p w:rsidR="00D3266E" w:rsidRPr="007A0A8D" w:rsidP="00D3266E" w14:paraId="1BE489AE" w14:textId="38E8B819">
      <w:pPr>
        <w:spacing w:before="100" w:beforeAutospacing="1" w:after="100" w:afterAutospacing="1" w:line="360" w:lineRule="auto"/>
        <w:ind w:firstLine="1134"/>
        <w:jc w:val="right"/>
        <w:rPr>
          <w:rFonts w:ascii="Bookman Old Style" w:hAnsi="Bookman Old Style" w:cs="Segoe UI"/>
          <w:sz w:val="24"/>
          <w:szCs w:val="24"/>
        </w:rPr>
      </w:pPr>
      <w:r w:rsidRPr="007A0A8D">
        <w:rPr>
          <w:rFonts w:ascii="Bookman Old Style" w:hAnsi="Bookman Old Style" w:cs="Segoe U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880745</wp:posOffset>
            </wp:positionH>
            <wp:positionV relativeFrom="paragraph">
              <wp:posOffset>178435</wp:posOffset>
            </wp:positionV>
            <wp:extent cx="4410075" cy="2479291"/>
            <wp:effectExtent l="0" t="0" r="0" b="0"/>
            <wp:wrapNone/>
            <wp:docPr id="118149652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166863" name="Imagem 11814965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4792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0A8D">
        <w:rPr>
          <w:rFonts w:ascii="Bookman Old Style" w:hAnsi="Bookman Old Style" w:cs="Segoe UI"/>
          <w:sz w:val="24"/>
          <w:szCs w:val="24"/>
        </w:rPr>
        <w:t xml:space="preserve">Sala das Sessões, </w:t>
      </w:r>
      <w:r w:rsidRPr="007A0A8D">
        <w:rPr>
          <w:rFonts w:ascii="Bookman Old Style" w:hAnsi="Bookman Old Style" w:cs="Segoe UI"/>
          <w:sz w:val="24"/>
          <w:szCs w:val="24"/>
        </w:rPr>
        <w:t>2</w:t>
      </w:r>
      <w:r w:rsidRPr="007A0A8D" w:rsidR="007A0A8D">
        <w:rPr>
          <w:rFonts w:ascii="Bookman Old Style" w:hAnsi="Bookman Old Style" w:cs="Segoe UI"/>
          <w:sz w:val="24"/>
          <w:szCs w:val="24"/>
        </w:rPr>
        <w:t>2</w:t>
      </w:r>
      <w:r w:rsidRPr="007A0A8D">
        <w:rPr>
          <w:rFonts w:ascii="Bookman Old Style" w:hAnsi="Bookman Old Style" w:cs="Segoe UI"/>
          <w:sz w:val="24"/>
          <w:szCs w:val="24"/>
        </w:rPr>
        <w:t xml:space="preserve"> de </w:t>
      </w:r>
      <w:r w:rsidRPr="007A0A8D" w:rsidR="007A0A8D">
        <w:rPr>
          <w:rFonts w:ascii="Bookman Old Style" w:hAnsi="Bookman Old Style" w:cs="Segoe UI"/>
          <w:sz w:val="24"/>
          <w:szCs w:val="24"/>
        </w:rPr>
        <w:t>setembro</w:t>
      </w:r>
      <w:r w:rsidRPr="007A0A8D">
        <w:rPr>
          <w:rFonts w:ascii="Bookman Old Style" w:hAnsi="Bookman Old Style" w:cs="Segoe UI"/>
          <w:sz w:val="24"/>
          <w:szCs w:val="24"/>
        </w:rPr>
        <w:t xml:space="preserve"> de 202</w:t>
      </w:r>
      <w:r w:rsidRPr="007A0A8D" w:rsidR="00ED35DC">
        <w:rPr>
          <w:rFonts w:ascii="Bookman Old Style" w:hAnsi="Bookman Old Style" w:cs="Segoe UI"/>
          <w:sz w:val="24"/>
          <w:szCs w:val="24"/>
        </w:rPr>
        <w:t>6</w:t>
      </w:r>
      <w:r w:rsidRPr="007A0A8D">
        <w:rPr>
          <w:rFonts w:ascii="Bookman Old Style" w:hAnsi="Bookman Old Style" w:cs="Segoe UI"/>
          <w:sz w:val="24"/>
          <w:szCs w:val="24"/>
        </w:rPr>
        <w:t>.</w:t>
      </w:r>
    </w:p>
    <w:p w:rsidR="00D3266E" w:rsidRPr="007A0A8D" w:rsidP="00D3266E" w14:paraId="41E068BE" w14:textId="77777777">
      <w:pPr>
        <w:spacing w:before="100" w:beforeAutospacing="1" w:after="100" w:afterAutospacing="1" w:line="360" w:lineRule="auto"/>
        <w:ind w:firstLine="1134"/>
        <w:jc w:val="right"/>
        <w:rPr>
          <w:rFonts w:ascii="Bookman Old Style" w:hAnsi="Bookman Old Style" w:cs="Segoe UI"/>
          <w:sz w:val="24"/>
          <w:szCs w:val="24"/>
        </w:rPr>
      </w:pPr>
    </w:p>
    <w:p w:rsidR="00D3266E" w:rsidRPr="007A0A8D" w:rsidP="00D3266E" w14:paraId="0DB3BD1A" w14:textId="6A19296F">
      <w:pPr>
        <w:spacing w:before="100" w:beforeAutospacing="1" w:after="100" w:afterAutospacing="1" w:line="360" w:lineRule="auto"/>
        <w:ind w:firstLine="1134"/>
        <w:jc w:val="right"/>
        <w:rPr>
          <w:rFonts w:ascii="Bookman Old Style" w:hAnsi="Bookman Old Style" w:cs="Segoe UI"/>
          <w:sz w:val="24"/>
          <w:szCs w:val="24"/>
        </w:rPr>
      </w:pPr>
    </w:p>
    <w:p w:rsidR="00D3266E" w:rsidRPr="007A0A8D" w:rsidP="00D3266E" w14:paraId="58FDF531" w14:textId="77777777">
      <w:pPr>
        <w:spacing w:before="100" w:beforeAutospacing="1" w:after="100" w:afterAutospacing="1" w:line="360" w:lineRule="auto"/>
        <w:ind w:firstLine="1134"/>
        <w:jc w:val="right"/>
        <w:rPr>
          <w:rFonts w:ascii="Bookman Old Style" w:hAnsi="Bookman Old Style" w:cs="Segoe UI"/>
          <w:sz w:val="24"/>
          <w:szCs w:val="24"/>
        </w:rPr>
      </w:pPr>
    </w:p>
    <w:p w:rsidR="00D3266E" w:rsidRPr="007A0A8D" w:rsidP="00D3266E" w14:paraId="18E510CE" w14:textId="1403DBB6">
      <w:pPr>
        <w:spacing w:before="100" w:beforeAutospacing="1" w:after="100" w:afterAutospacing="1" w:line="360" w:lineRule="auto"/>
        <w:jc w:val="center"/>
        <w:rPr>
          <w:rFonts w:ascii="Bookman Old Style" w:hAnsi="Bookman Old Style" w:cs="Segoe UI"/>
          <w:b/>
          <w:bCs/>
          <w:sz w:val="24"/>
          <w:szCs w:val="24"/>
        </w:rPr>
      </w:pPr>
      <w:r w:rsidRPr="007A0A8D">
        <w:rPr>
          <w:rFonts w:ascii="Bookman Old Style" w:hAnsi="Bookman Old Style" w:cs="Segoe UI"/>
          <w:b/>
          <w:bCs/>
          <w:sz w:val="24"/>
          <w:szCs w:val="24"/>
        </w:rPr>
        <w:t>Professor Edinho</w:t>
      </w:r>
      <w:r w:rsidRPr="007A0A8D">
        <w:rPr>
          <w:rFonts w:ascii="Bookman Old Style" w:hAnsi="Bookman Old Style" w:cs="Segoe UI"/>
          <w:b/>
          <w:bCs/>
          <w:sz w:val="24"/>
          <w:szCs w:val="24"/>
        </w:rPr>
        <w:br/>
      </w:r>
      <w:r w:rsidRPr="007A0A8D">
        <w:rPr>
          <w:rFonts w:ascii="Bookman Old Style" w:hAnsi="Bookman Old Style" w:cs="Segoe UI"/>
          <w:b/>
          <w:bCs/>
          <w:sz w:val="24"/>
          <w:szCs w:val="24"/>
        </w:rPr>
        <w:t>VEREADOR</w:t>
      </w:r>
    </w:p>
    <w:p w:rsidR="00D3266E" w:rsidRPr="007A0A8D" w:rsidP="00D3266E" w14:paraId="557BBFC6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b/>
          <w:bCs/>
          <w:sz w:val="24"/>
          <w:szCs w:val="24"/>
        </w:rPr>
      </w:pPr>
    </w:p>
    <w:p w:rsidR="00D3266E" w:rsidRPr="007A0A8D" w:rsidP="00D3266E" w14:paraId="434A6D77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b/>
          <w:bCs/>
          <w:sz w:val="24"/>
          <w:szCs w:val="24"/>
        </w:rPr>
      </w:pPr>
    </w:p>
    <w:p w:rsidR="00D3266E" w:rsidRPr="007A0A8D" w:rsidP="00D3266E" w14:paraId="1CF83925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b/>
          <w:bCs/>
          <w:sz w:val="24"/>
          <w:szCs w:val="24"/>
        </w:rPr>
      </w:pPr>
    </w:p>
    <w:p w:rsidR="00D3266E" w:rsidRPr="007A0A8D" w:rsidP="00D3266E" w14:paraId="32315FAD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b/>
          <w:bCs/>
          <w:sz w:val="24"/>
          <w:szCs w:val="24"/>
        </w:rPr>
      </w:pPr>
    </w:p>
    <w:p w:rsidR="00D3266E" w:rsidRPr="007A0A8D" w:rsidP="00D3266E" w14:paraId="4C8DC713" w14:textId="77777777">
      <w:pPr>
        <w:spacing w:before="100" w:beforeAutospacing="1" w:after="100" w:afterAutospacing="1" w:line="360" w:lineRule="auto"/>
        <w:jc w:val="both"/>
        <w:rPr>
          <w:rFonts w:ascii="Bookman Old Style" w:hAnsi="Bookman Old Style" w:cs="Segoe UI"/>
          <w:b/>
          <w:bCs/>
          <w:sz w:val="24"/>
          <w:szCs w:val="24"/>
        </w:rPr>
      </w:pPr>
    </w:p>
    <w:p w:rsidR="007A0A8D" w:rsidP="00D3266E" w14:paraId="52275DE6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b/>
          <w:bCs/>
          <w:sz w:val="24"/>
          <w:szCs w:val="24"/>
        </w:rPr>
      </w:pPr>
    </w:p>
    <w:p w:rsidR="00ED35DC" w:rsidP="000115A9" w14:paraId="1A28F86F" w14:textId="01FFB071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7A0A8D">
        <w:rPr>
          <w:rFonts w:ascii="Bookman Old Style" w:hAnsi="Bookman Old Style" w:cs="Segoe UI"/>
          <w:b/>
          <w:bCs/>
          <w:sz w:val="24"/>
          <w:szCs w:val="24"/>
        </w:rPr>
        <w:t>JUSTIFICATIVA</w:t>
      </w:r>
    </w:p>
    <w:p w:rsidR="000115A9" w:rsidRPr="000115A9" w:rsidP="000115A9" w14:paraId="2E44F569" w14:textId="1FA33B0A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0115A9">
        <w:rPr>
          <w:rFonts w:ascii="Bookman Old Style" w:hAnsi="Bookman Old Style" w:cs="Segoe UI"/>
          <w:sz w:val="24"/>
          <w:szCs w:val="24"/>
        </w:rPr>
        <w:t>O presente Projeto de Lei visa complementar o disposto no art. 49 do Código Tributário Municipal, que já admite o pagamento do ITBI por meios eletrônicos, porém não regulamenta o parcelamento do tributo mediante cartão de crédito.</w:t>
      </w:r>
    </w:p>
    <w:p w:rsidR="000115A9" w:rsidRPr="000115A9" w:rsidP="000115A9" w14:paraId="2687890C" w14:textId="1AD9B97C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0115A9">
        <w:rPr>
          <w:rFonts w:ascii="Bookman Old Style" w:hAnsi="Bookman Old Style" w:cs="Segoe UI"/>
          <w:sz w:val="24"/>
          <w:szCs w:val="24"/>
        </w:rPr>
        <w:t>A proposta estabelece parâmetros claros para essa modalidade, permitindo o parcelamento em até dez vezes, sem redução ou renúncia fiscal, e garantindo que a Administração Tributária Municipal defina os procedimentos operacionais necessários.</w:t>
      </w:r>
    </w:p>
    <w:p w:rsidR="000115A9" w:rsidRPr="000115A9" w:rsidP="000115A9" w14:paraId="38A16B46" w14:textId="6F5D3381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0115A9">
        <w:rPr>
          <w:rFonts w:ascii="Bookman Old Style" w:hAnsi="Bookman Old Style" w:cs="Segoe UI"/>
          <w:sz w:val="24"/>
          <w:szCs w:val="24"/>
        </w:rPr>
        <w:t>A medida moderniza o sistema de arrecadação, amplia alternativas ao contribuinte e facilita a regularização de transmissões imobiliárias, mantendo a integridade da receita pública e alinhando o Município às práticas contemporâneas de gestão tributária.</w:t>
      </w:r>
    </w:p>
    <w:p w:rsidR="000115A9" w:rsidRPr="000115A9" w:rsidP="000115A9" w14:paraId="239D3512" w14:textId="2F1C2D46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0115A9">
        <w:rPr>
          <w:rFonts w:ascii="Bookman Old Style" w:hAnsi="Bookman Old Style" w:cs="Segoe UI"/>
          <w:sz w:val="24"/>
          <w:szCs w:val="24"/>
        </w:rPr>
        <w:t>Diante disso, a iniciativa revela-se adequada, oportuna e de evidente interesse público.</w:t>
      </w:r>
    </w:p>
    <w:p w:rsidR="000115A9" w:rsidRPr="007A0A8D" w:rsidP="00ED35DC" w14:paraId="45F37FAF" w14:textId="3F53DDF2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  <w:r w:rsidRPr="007A0A8D">
        <w:rPr>
          <w:rFonts w:ascii="Bookman Old Style" w:hAnsi="Bookman Old Style" w:cs="Segoe U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918845</wp:posOffset>
            </wp:positionH>
            <wp:positionV relativeFrom="paragraph">
              <wp:posOffset>10795</wp:posOffset>
            </wp:positionV>
            <wp:extent cx="4295775" cy="2415033"/>
            <wp:effectExtent l="0" t="0" r="0" b="0"/>
            <wp:wrapNone/>
            <wp:docPr id="445184017" name="Imagem 5" descr="Desenho de um cachorr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057938" name="Imagem 5" descr="Desenho de um cachorro&#10;&#10;O conteúdo gerado por IA pode estar incorreto.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415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266E" w:rsidRPr="007A0A8D" w:rsidP="00D3266E" w14:paraId="53AD3DA9" w14:textId="45C17968">
      <w:pPr>
        <w:spacing w:before="100" w:beforeAutospacing="1" w:after="100" w:afterAutospacing="1" w:line="360" w:lineRule="auto"/>
        <w:ind w:firstLine="1134"/>
        <w:jc w:val="right"/>
        <w:rPr>
          <w:rFonts w:ascii="Bookman Old Style" w:hAnsi="Bookman Old Style" w:cs="Segoe UI"/>
          <w:sz w:val="24"/>
          <w:szCs w:val="24"/>
        </w:rPr>
      </w:pPr>
      <w:r w:rsidRPr="007A0A8D">
        <w:rPr>
          <w:rFonts w:ascii="Bookman Old Style" w:hAnsi="Bookman Old Style" w:cs="Segoe UI"/>
          <w:sz w:val="24"/>
          <w:szCs w:val="24"/>
        </w:rPr>
        <w:t xml:space="preserve">Sala das Sessões, </w:t>
      </w:r>
      <w:r w:rsidRPr="007A0A8D" w:rsidR="00ED35DC">
        <w:rPr>
          <w:rFonts w:ascii="Bookman Old Style" w:hAnsi="Bookman Old Style" w:cs="Segoe UI"/>
          <w:sz w:val="24"/>
          <w:szCs w:val="24"/>
        </w:rPr>
        <w:t>2</w:t>
      </w:r>
      <w:r w:rsidR="00215979">
        <w:rPr>
          <w:rFonts w:ascii="Bookman Old Style" w:hAnsi="Bookman Old Style" w:cs="Segoe UI"/>
          <w:sz w:val="24"/>
          <w:szCs w:val="24"/>
        </w:rPr>
        <w:t>2</w:t>
      </w:r>
      <w:r w:rsidRPr="007A0A8D">
        <w:rPr>
          <w:rFonts w:ascii="Bookman Old Style" w:hAnsi="Bookman Old Style" w:cs="Segoe UI"/>
          <w:sz w:val="24"/>
          <w:szCs w:val="24"/>
        </w:rPr>
        <w:t xml:space="preserve"> de </w:t>
      </w:r>
      <w:r w:rsidR="00215979">
        <w:rPr>
          <w:rFonts w:ascii="Bookman Old Style" w:hAnsi="Bookman Old Style" w:cs="Segoe UI"/>
          <w:sz w:val="24"/>
          <w:szCs w:val="24"/>
        </w:rPr>
        <w:t>setembro</w:t>
      </w:r>
      <w:r w:rsidRPr="007A0A8D">
        <w:rPr>
          <w:rFonts w:ascii="Bookman Old Style" w:hAnsi="Bookman Old Style" w:cs="Segoe UI"/>
          <w:sz w:val="24"/>
          <w:szCs w:val="24"/>
        </w:rPr>
        <w:t xml:space="preserve"> </w:t>
      </w:r>
      <w:r w:rsidR="00215979">
        <w:rPr>
          <w:rFonts w:ascii="Bookman Old Style" w:hAnsi="Bookman Old Style" w:cs="Segoe UI"/>
          <w:sz w:val="24"/>
          <w:szCs w:val="24"/>
        </w:rPr>
        <w:t>d</w:t>
      </w:r>
      <w:r w:rsidRPr="007A0A8D">
        <w:rPr>
          <w:rFonts w:ascii="Bookman Old Style" w:hAnsi="Bookman Old Style" w:cs="Segoe UI"/>
          <w:sz w:val="24"/>
          <w:szCs w:val="24"/>
        </w:rPr>
        <w:t>e 202</w:t>
      </w:r>
      <w:r w:rsidRPr="007A0A8D" w:rsidR="00ED35DC">
        <w:rPr>
          <w:rFonts w:ascii="Bookman Old Style" w:hAnsi="Bookman Old Style" w:cs="Segoe UI"/>
          <w:sz w:val="24"/>
          <w:szCs w:val="24"/>
        </w:rPr>
        <w:t>6</w:t>
      </w:r>
      <w:r w:rsidRPr="007A0A8D">
        <w:rPr>
          <w:rFonts w:ascii="Bookman Old Style" w:hAnsi="Bookman Old Style" w:cs="Segoe UI"/>
          <w:sz w:val="24"/>
          <w:szCs w:val="24"/>
        </w:rPr>
        <w:t>.</w:t>
      </w:r>
    </w:p>
    <w:p w:rsidR="00D3266E" w:rsidRPr="007A0A8D" w:rsidP="00D3266E" w14:paraId="4CCF59E3" w14:textId="19044A53">
      <w:pPr>
        <w:spacing w:before="100" w:beforeAutospacing="1" w:after="100" w:afterAutospacing="1" w:line="360" w:lineRule="auto"/>
        <w:ind w:firstLine="1134"/>
        <w:jc w:val="right"/>
        <w:rPr>
          <w:rFonts w:ascii="Bookman Old Style" w:hAnsi="Bookman Old Style" w:cs="Segoe UI"/>
          <w:sz w:val="24"/>
          <w:szCs w:val="24"/>
        </w:rPr>
      </w:pPr>
      <w:r w:rsidRPr="007A0A8D">
        <w:rPr>
          <w:rFonts w:ascii="Bookman Old Style" w:hAnsi="Bookman Old Style" w:cs="Segoe UI"/>
          <w:sz w:val="24"/>
          <w:szCs w:val="24"/>
        </w:rPr>
        <w:br/>
      </w:r>
    </w:p>
    <w:p w:rsidR="00D3266E" w:rsidRPr="007A0A8D" w:rsidP="00D3266E" w14:paraId="1D7901EA" w14:textId="18F2DE29">
      <w:pPr>
        <w:spacing w:before="100" w:beforeAutospacing="1" w:after="100" w:afterAutospacing="1" w:line="360" w:lineRule="auto"/>
        <w:jc w:val="center"/>
        <w:rPr>
          <w:rFonts w:ascii="Bookman Old Style" w:hAnsi="Bookman Old Style" w:cs="Segoe UI"/>
          <w:b/>
          <w:bCs/>
          <w:sz w:val="24"/>
          <w:szCs w:val="24"/>
        </w:rPr>
      </w:pPr>
      <w:r w:rsidRPr="007A0A8D">
        <w:rPr>
          <w:rFonts w:ascii="Bookman Old Style" w:hAnsi="Bookman Old Style" w:cs="Segoe UI"/>
          <w:b/>
          <w:bCs/>
          <w:sz w:val="24"/>
          <w:szCs w:val="24"/>
        </w:rPr>
        <w:t>P</w:t>
      </w:r>
      <w:r w:rsidRPr="007A0A8D" w:rsidR="00ED35DC">
        <w:rPr>
          <w:rFonts w:ascii="Bookman Old Style" w:hAnsi="Bookman Old Style" w:cs="Segoe UI"/>
          <w:b/>
          <w:bCs/>
          <w:sz w:val="24"/>
          <w:szCs w:val="24"/>
        </w:rPr>
        <w:t>rofessor</w:t>
      </w:r>
      <w:r w:rsidRPr="007A0A8D">
        <w:rPr>
          <w:rFonts w:ascii="Bookman Old Style" w:hAnsi="Bookman Old Style" w:cs="Segoe UI"/>
          <w:b/>
          <w:bCs/>
          <w:sz w:val="24"/>
          <w:szCs w:val="24"/>
        </w:rPr>
        <w:t xml:space="preserve"> E</w:t>
      </w:r>
      <w:r w:rsidRPr="007A0A8D" w:rsidR="00ED35DC">
        <w:rPr>
          <w:rFonts w:ascii="Bookman Old Style" w:hAnsi="Bookman Old Style" w:cs="Segoe UI"/>
          <w:b/>
          <w:bCs/>
          <w:sz w:val="24"/>
          <w:szCs w:val="24"/>
        </w:rPr>
        <w:t>dinho</w:t>
      </w:r>
      <w:r w:rsidRPr="007A0A8D">
        <w:rPr>
          <w:rFonts w:ascii="Bookman Old Style" w:hAnsi="Bookman Old Style" w:cs="Segoe UI"/>
          <w:b/>
          <w:bCs/>
          <w:sz w:val="24"/>
          <w:szCs w:val="24"/>
        </w:rPr>
        <w:br/>
      </w:r>
      <w:r w:rsidR="00215979">
        <w:rPr>
          <w:rFonts w:ascii="Bookman Old Style" w:hAnsi="Bookman Old Style" w:cs="Segoe UI"/>
          <w:b/>
          <w:bCs/>
          <w:sz w:val="24"/>
          <w:szCs w:val="24"/>
        </w:rPr>
        <w:t>Vereador</w:t>
      </w:r>
    </w:p>
    <w:permEnd w:id="0"/>
    <w:p w:rsidR="006D1E9A" w:rsidRPr="007A0A8D" w:rsidP="00D3266E" w14:paraId="07A8F1E3" w14:textId="33A44AA0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 w:cs="Segoe UI"/>
          <w:sz w:val="24"/>
          <w:szCs w:val="24"/>
        </w:rPr>
      </w:pPr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15A9"/>
    <w:rsid w:val="000D2BDC"/>
    <w:rsid w:val="00104AAA"/>
    <w:rsid w:val="0015657E"/>
    <w:rsid w:val="00156CF8"/>
    <w:rsid w:val="001725F8"/>
    <w:rsid w:val="001C309E"/>
    <w:rsid w:val="00215979"/>
    <w:rsid w:val="00321D33"/>
    <w:rsid w:val="00460A32"/>
    <w:rsid w:val="004A389B"/>
    <w:rsid w:val="004B2CC9"/>
    <w:rsid w:val="0051286F"/>
    <w:rsid w:val="005220F7"/>
    <w:rsid w:val="00590199"/>
    <w:rsid w:val="00601B0A"/>
    <w:rsid w:val="00602C0A"/>
    <w:rsid w:val="00603BB6"/>
    <w:rsid w:val="00621CB2"/>
    <w:rsid w:val="00626437"/>
    <w:rsid w:val="00632FA0"/>
    <w:rsid w:val="006C41A4"/>
    <w:rsid w:val="006D1E9A"/>
    <w:rsid w:val="007906AE"/>
    <w:rsid w:val="007A0A8D"/>
    <w:rsid w:val="007B4F06"/>
    <w:rsid w:val="007D4E93"/>
    <w:rsid w:val="00822396"/>
    <w:rsid w:val="00822BFB"/>
    <w:rsid w:val="00912C71"/>
    <w:rsid w:val="00990A20"/>
    <w:rsid w:val="009E2281"/>
    <w:rsid w:val="00A06CF2"/>
    <w:rsid w:val="00AB12A7"/>
    <w:rsid w:val="00AE6AEE"/>
    <w:rsid w:val="00BD2F13"/>
    <w:rsid w:val="00C00C1E"/>
    <w:rsid w:val="00C0759A"/>
    <w:rsid w:val="00C20AA7"/>
    <w:rsid w:val="00C36776"/>
    <w:rsid w:val="00CD6B58"/>
    <w:rsid w:val="00CF401E"/>
    <w:rsid w:val="00D3266E"/>
    <w:rsid w:val="00ED35DC"/>
    <w:rsid w:val="00EF47CA"/>
    <w:rsid w:val="00F2217F"/>
    <w:rsid w:val="00F475B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393</Words>
  <Characters>2126</Characters>
  <Application>Microsoft Office Word</Application>
  <DocSecurity>8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11</cp:revision>
  <cp:lastPrinted>2021-02-25T18:05:00Z</cp:lastPrinted>
  <dcterms:created xsi:type="dcterms:W3CDTF">2026-08-19T17:18:00Z</dcterms:created>
  <dcterms:modified xsi:type="dcterms:W3CDTF">2026-09-18T16:52:00Z</dcterms:modified>
</cp:coreProperties>
</file>