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389152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4264C">
        <w:rPr>
          <w:sz w:val="28"/>
          <w:szCs w:val="28"/>
        </w:rPr>
        <w:t>limpeza e manutenção em b</w:t>
      </w:r>
      <w:r w:rsidR="0009183B">
        <w:rPr>
          <w:sz w:val="28"/>
          <w:szCs w:val="28"/>
        </w:rPr>
        <w:t>oca de lobo</w:t>
      </w:r>
      <w:r w:rsidR="0014264C">
        <w:rPr>
          <w:sz w:val="28"/>
          <w:szCs w:val="28"/>
        </w:rPr>
        <w:t xml:space="preserve"> na Rua Das Dálias, 174 – Jardim Rosa e Silva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BBD3B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E6E87">
        <w:rPr>
          <w:sz w:val="28"/>
          <w:szCs w:val="28"/>
        </w:rPr>
        <w:t>8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99892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416C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183B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64C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5C9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BC0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51DF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04C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1DD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0555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77879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3DE9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C2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</Words>
  <Characters>317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3</cp:revision>
  <cp:lastPrinted>2026-09-18T13:59:00Z</cp:lastPrinted>
  <dcterms:created xsi:type="dcterms:W3CDTF">2026-09-18T13:59:00Z</dcterms:created>
  <dcterms:modified xsi:type="dcterms:W3CDTF">2026-09-18T14:04:00Z</dcterms:modified>
</cp:coreProperties>
</file>