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E88EB06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A26260">
        <w:rPr>
          <w:sz w:val="28"/>
          <w:szCs w:val="28"/>
        </w:rPr>
        <w:t xml:space="preserve">cata treco na Avenida Dom Pedro I, </w:t>
      </w:r>
      <w:r w:rsidR="00FD42B7">
        <w:rPr>
          <w:sz w:val="28"/>
          <w:szCs w:val="28"/>
        </w:rPr>
        <w:t>49</w:t>
      </w:r>
      <w:r w:rsidR="00A26260">
        <w:rPr>
          <w:sz w:val="28"/>
          <w:szCs w:val="28"/>
        </w:rPr>
        <w:t>7–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C7458F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C1299">
        <w:rPr>
          <w:sz w:val="28"/>
          <w:szCs w:val="28"/>
        </w:rPr>
        <w:t>7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733020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301A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2026-09-17T17:12:00Z</dcterms:created>
  <dcterms:modified xsi:type="dcterms:W3CDTF">2026-09-17T17:12:00Z</dcterms:modified>
</cp:coreProperties>
</file>