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15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255/2026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255/2026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CRIA A CAMPANHA MUNICIPAL DE REABILITAÇÃO CARDÍACA E METABÓLICA DE SUMARÉ E DÁ OUTRAS PROVIDÊNCIAS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