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160/2026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GERALDO MEDEIROS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Institui o “Dia Municipal da Mãe Atípica” no Calendário Oficial de Eventos do Município de Sumaré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junho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