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486749" w:rsidRPr="00486749" w:rsidP="00D3134D" w14:paraId="73EA791A" w14:textId="77777777">
      <w:pPr>
        <w:spacing w:line="240" w:lineRule="auto"/>
        <w:ind w:left="1416" w:firstLine="709"/>
        <w:rPr>
          <w:rFonts w:cstheme="minorHAnsi"/>
          <w:b/>
          <w:bCs/>
        </w:rPr>
      </w:pPr>
      <w:r w:rsidRPr="00486749">
        <w:rPr>
          <w:rFonts w:cstheme="minorHAnsi"/>
          <w:b/>
          <w:bCs/>
        </w:rPr>
        <w:t>DISPÕE SOBRE A INSTITUIÇÃO DO PROGRAMA MUNICIPAL “MEMÓRIAS VIVAS”, DE APOIO ÀS PESSOAS COM DOENÇA DE ALZHEIMER, SEUS FAMILIARES E CUIDADORES, NO MUNICÍPIO DE SUMARÉ, E DÁ OUTRAS PROVIDÊNCIAS.</w:t>
      </w:r>
    </w:p>
    <w:p w:rsidR="00486749" w:rsidRPr="00486749" w:rsidP="00486749" w14:paraId="54060E78" w14:textId="77777777">
      <w:pPr>
        <w:spacing w:line="240" w:lineRule="auto"/>
        <w:ind w:firstLine="709"/>
        <w:rPr>
          <w:rFonts w:cstheme="minorHAnsi"/>
          <w:b/>
          <w:bCs/>
        </w:rPr>
      </w:pPr>
      <w:r w:rsidRPr="00486749">
        <w:rPr>
          <w:rFonts w:cstheme="minorHAnsi"/>
          <w:b/>
          <w:bCs/>
        </w:rPr>
        <w:t>A CÂMARA MUNICIPAL DE SUMARÉ APROVA:</w:t>
      </w:r>
    </w:p>
    <w:p w:rsidR="00D3134D" w:rsidP="00486749" w14:paraId="5EB5691E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1º</w:t>
      </w:r>
      <w:r w:rsidRPr="00486749">
        <w:rPr>
          <w:rFonts w:cstheme="minorHAnsi"/>
        </w:rPr>
        <w:t xml:space="preserve"> </w:t>
      </w:r>
    </w:p>
    <w:p w:rsidR="00486749" w:rsidRPr="00486749" w:rsidP="00486749" w14:paraId="0765FAF2" w14:textId="34027E56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Fica instituído, no Município de Sumaré, o Programa Municipal “Memórias Vivas”, destinado a complementar as políticas públicas existentes de conscientização, identificação, prevenção e atenção às pessoas com doença de Alzheimer, seus familiares e cuidadores.</w:t>
      </w:r>
    </w:p>
    <w:p w:rsidR="00486749" w:rsidRPr="00486749" w:rsidP="00486749" w14:paraId="6E58D839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Parágrafo único. O Programa de que trata esta Lei observará as ações e políticas públicas municipais já existentes relacionadas à doença de Alzheimer, especialmente aquelas destinadas à conscientização da população e à identificação de pessoas diagnosticadas com a doença.</w:t>
      </w:r>
    </w:p>
    <w:p w:rsidR="00D3134D" w:rsidP="00486749" w14:paraId="277BA636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2º</w:t>
      </w:r>
      <w:r w:rsidRPr="00486749">
        <w:rPr>
          <w:rFonts w:cstheme="minorHAnsi"/>
        </w:rPr>
        <w:t xml:space="preserve"> </w:t>
      </w:r>
    </w:p>
    <w:p w:rsidR="00486749" w:rsidRPr="00486749" w:rsidP="00486749" w14:paraId="616BF964" w14:textId="708E8B1C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São objetivos do Programa Municipal “Memórias Vivas”:</w:t>
      </w:r>
    </w:p>
    <w:p w:rsidR="00486749" w:rsidRPr="00486749" w:rsidP="00486749" w14:paraId="064B66BF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I – </w:t>
      </w:r>
      <w:r w:rsidRPr="00486749">
        <w:rPr>
          <w:rFonts w:cstheme="minorHAnsi"/>
        </w:rPr>
        <w:t>promover</w:t>
      </w:r>
      <w:r w:rsidRPr="00486749">
        <w:rPr>
          <w:rFonts w:cstheme="minorHAnsi"/>
        </w:rPr>
        <w:t xml:space="preserve"> ações de apoio e orientação às pessoas com doença de Alzheimer;</w:t>
      </w:r>
    </w:p>
    <w:p w:rsidR="00486749" w:rsidRPr="00486749" w:rsidP="00486749" w14:paraId="15B152B4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II – </w:t>
      </w:r>
      <w:r w:rsidRPr="00486749">
        <w:rPr>
          <w:rFonts w:cstheme="minorHAnsi"/>
        </w:rPr>
        <w:t>oferecer</w:t>
      </w:r>
      <w:r w:rsidRPr="00486749">
        <w:rPr>
          <w:rFonts w:cstheme="minorHAnsi"/>
        </w:rPr>
        <w:t xml:space="preserve"> orientação aos familiares e cuidadores quanto aos cuidados necessários à pessoa com Alzheimer;</w:t>
      </w:r>
    </w:p>
    <w:p w:rsidR="00486749" w:rsidRPr="00486749" w:rsidP="00486749" w14:paraId="4EBE8866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III – incentivar o diagnóstico precoce e o acompanhamento contínuo das pessoas com suspeita ou diagnóstico da doença;</w:t>
      </w:r>
    </w:p>
    <w:p w:rsidR="00486749" w:rsidRPr="00486749" w:rsidP="00486749" w14:paraId="7E83960E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IV – </w:t>
      </w:r>
      <w:r w:rsidRPr="00486749">
        <w:rPr>
          <w:rFonts w:cstheme="minorHAnsi"/>
        </w:rPr>
        <w:t>contribuir</w:t>
      </w:r>
      <w:r w:rsidRPr="00486749">
        <w:rPr>
          <w:rFonts w:cstheme="minorHAnsi"/>
        </w:rPr>
        <w:t xml:space="preserve"> para a preservação da autonomia, da dignidade e da qualidade de vida da pessoa com Alzheimer;</w:t>
      </w:r>
    </w:p>
    <w:p w:rsidR="00486749" w:rsidRPr="00486749" w:rsidP="00486749" w14:paraId="19209199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V – </w:t>
      </w:r>
      <w:r w:rsidRPr="00486749">
        <w:rPr>
          <w:rFonts w:cstheme="minorHAnsi"/>
        </w:rPr>
        <w:t>estimular</w:t>
      </w:r>
      <w:r w:rsidRPr="00486749">
        <w:rPr>
          <w:rFonts w:cstheme="minorHAnsi"/>
        </w:rPr>
        <w:t xml:space="preserve"> atividades de convivência e de estimulação cognitiva, física, cultural e social;</w:t>
      </w:r>
    </w:p>
    <w:p w:rsidR="00486749" w:rsidRPr="00486749" w:rsidP="00486749" w14:paraId="117E4D76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VI – </w:t>
      </w:r>
      <w:r w:rsidRPr="00486749">
        <w:rPr>
          <w:rFonts w:cstheme="minorHAnsi"/>
        </w:rPr>
        <w:t>promover</w:t>
      </w:r>
      <w:r w:rsidRPr="00486749">
        <w:rPr>
          <w:rFonts w:cstheme="minorHAnsi"/>
        </w:rPr>
        <w:t xml:space="preserve"> ações destinadas à prevenção do isolamento social das pessoas com Alzheimer;</w:t>
      </w:r>
    </w:p>
    <w:p w:rsidR="00486749" w:rsidRPr="00486749" w:rsidP="00486749" w14:paraId="356E6828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VII – incentivar a capacitação e orientação de familiares e cuidadores;</w:t>
      </w:r>
    </w:p>
    <w:p w:rsidR="00486749" w:rsidRPr="00486749" w:rsidP="00486749" w14:paraId="679E9A86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VIII – divulgar informações sobre os serviços públicos de saúde, assistência social e demais serviços disponíveis às pessoas com Alzheimer e suas famílias;</w:t>
      </w:r>
    </w:p>
    <w:p w:rsidR="00486749" w:rsidRPr="00486749" w:rsidP="00486749" w14:paraId="4A9AF845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IX – </w:t>
      </w:r>
      <w:r w:rsidRPr="00486749">
        <w:rPr>
          <w:rFonts w:cstheme="minorHAnsi"/>
        </w:rPr>
        <w:t>promover</w:t>
      </w:r>
      <w:r w:rsidRPr="00486749">
        <w:rPr>
          <w:rFonts w:cstheme="minorHAnsi"/>
        </w:rPr>
        <w:t xml:space="preserve"> a integração entre as políticas públicas de saúde, assistência social, direitos da pessoa idosa, esporte, cultura e outras áreas relacionadas;</w:t>
      </w:r>
    </w:p>
    <w:p w:rsidR="00486749" w:rsidRPr="00486749" w:rsidP="00486749" w14:paraId="363356FE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X – </w:t>
      </w:r>
      <w:r w:rsidRPr="00486749">
        <w:rPr>
          <w:rFonts w:cstheme="minorHAnsi"/>
        </w:rPr>
        <w:t>contribuir</w:t>
      </w:r>
      <w:r w:rsidRPr="00486749">
        <w:rPr>
          <w:rFonts w:cstheme="minorHAnsi"/>
        </w:rPr>
        <w:t xml:space="preserve"> para a melhoria da qualidade de vida dos pacientes, familiares e cuidadores.</w:t>
      </w:r>
    </w:p>
    <w:p w:rsidR="00D3134D" w:rsidP="00486749" w14:paraId="2F90CF48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3º</w:t>
      </w:r>
      <w:r w:rsidRPr="00486749">
        <w:rPr>
          <w:rFonts w:cstheme="minorHAnsi"/>
        </w:rPr>
        <w:t xml:space="preserve"> </w:t>
      </w:r>
    </w:p>
    <w:p w:rsidR="00486749" w:rsidRPr="00486749" w:rsidP="00486749" w14:paraId="6A9D25A3" w14:textId="4DA434F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O Programa poderá contemplar, entre outras, as seguintes ações:</w:t>
      </w:r>
    </w:p>
    <w:p w:rsidR="00486749" w:rsidRPr="00486749" w:rsidP="00486749" w14:paraId="29B9D67A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I – </w:t>
      </w:r>
      <w:r w:rsidRPr="00486749">
        <w:rPr>
          <w:rFonts w:cstheme="minorHAnsi"/>
        </w:rPr>
        <w:t>grupos</w:t>
      </w:r>
      <w:r w:rsidRPr="00486749">
        <w:rPr>
          <w:rFonts w:cstheme="minorHAnsi"/>
        </w:rPr>
        <w:t xml:space="preserve"> de convivência destinados às pessoas com Alzheimer e seus familiares;</w:t>
      </w:r>
    </w:p>
    <w:p w:rsidR="00486749" w:rsidRPr="00486749" w:rsidP="00486749" w14:paraId="5965CE40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II – </w:t>
      </w:r>
      <w:r w:rsidRPr="00486749">
        <w:rPr>
          <w:rFonts w:cstheme="minorHAnsi"/>
        </w:rPr>
        <w:t>atividades</w:t>
      </w:r>
      <w:r w:rsidRPr="00486749">
        <w:rPr>
          <w:rFonts w:cstheme="minorHAnsi"/>
        </w:rPr>
        <w:t xml:space="preserve"> de estimulação cognitiva, tais como leitura, música, artes, jogos, atividades recreativas e outras práticas adequadas às condições dos participantes;</w:t>
      </w:r>
    </w:p>
    <w:p w:rsidR="00486749" w:rsidRPr="00486749" w:rsidP="00486749" w14:paraId="31A6557A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III – palestras, cursos, oficinas, seminários e encontros destinados aos familiares e cuidadores;</w:t>
      </w:r>
    </w:p>
    <w:p w:rsidR="00486749" w:rsidRPr="00486749" w:rsidP="00486749" w14:paraId="5529F632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IV – </w:t>
      </w:r>
      <w:r w:rsidRPr="00486749">
        <w:rPr>
          <w:rFonts w:cstheme="minorHAnsi"/>
        </w:rPr>
        <w:t>ações</w:t>
      </w:r>
      <w:r w:rsidRPr="00486749">
        <w:rPr>
          <w:rFonts w:cstheme="minorHAnsi"/>
        </w:rPr>
        <w:t xml:space="preserve"> de orientação psicológica e social aos familiares e cuidadores, conforme a disponibilidade da rede municipal;</w:t>
      </w:r>
    </w:p>
    <w:p w:rsidR="00486749" w:rsidRPr="00486749" w:rsidP="00486749" w14:paraId="45D6C3F1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V – </w:t>
      </w:r>
      <w:r w:rsidRPr="00486749">
        <w:rPr>
          <w:rFonts w:cstheme="minorHAnsi"/>
        </w:rPr>
        <w:t>campanhas</w:t>
      </w:r>
      <w:r w:rsidRPr="00486749">
        <w:rPr>
          <w:rFonts w:cstheme="minorHAnsi"/>
        </w:rPr>
        <w:t xml:space="preserve"> educativas e de conscientização sobre a doença de Alzheimer;</w:t>
      </w:r>
    </w:p>
    <w:p w:rsidR="00486749" w:rsidRPr="00486749" w:rsidP="00486749" w14:paraId="5B27BDFB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VI – </w:t>
      </w:r>
      <w:r w:rsidRPr="00486749">
        <w:rPr>
          <w:rFonts w:cstheme="minorHAnsi"/>
        </w:rPr>
        <w:t>divulgação</w:t>
      </w:r>
      <w:r w:rsidRPr="00486749">
        <w:rPr>
          <w:rFonts w:cstheme="minorHAnsi"/>
        </w:rPr>
        <w:t xml:space="preserve"> de informações sobre os primeiros sinais e sintomas da doença e a importância da busca por avaliação profissional;</w:t>
      </w:r>
    </w:p>
    <w:p w:rsidR="00486749" w:rsidRPr="00486749" w:rsidP="00486749" w14:paraId="1EB02053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VII – orientação sobre os serviços de saúde e assistência social disponíveis no Município;</w:t>
      </w:r>
    </w:p>
    <w:p w:rsidR="00486749" w:rsidRPr="00486749" w:rsidP="00486749" w14:paraId="65D4D755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VIII – ações de capacitação e atualização dos profissionais que atuam no atendimento às pessoas com Alzheimer, observadas as competências de cada área;</w:t>
      </w:r>
    </w:p>
    <w:p w:rsidR="00486749" w:rsidRPr="00486749" w:rsidP="00486749" w14:paraId="3155C726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IX – </w:t>
      </w:r>
      <w:r w:rsidRPr="00486749">
        <w:rPr>
          <w:rFonts w:cstheme="minorHAnsi"/>
        </w:rPr>
        <w:t>atividades</w:t>
      </w:r>
      <w:r w:rsidRPr="00486749">
        <w:rPr>
          <w:rFonts w:cstheme="minorHAnsi"/>
        </w:rPr>
        <w:t xml:space="preserve"> voltadas à promoção da autonomia, socialização e inclusão da pessoa com Alzheimer;</w:t>
      </w:r>
    </w:p>
    <w:p w:rsidR="00486749" w:rsidRPr="00486749" w:rsidP="00486749" w14:paraId="42C5CC87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X – </w:t>
      </w:r>
      <w:r w:rsidRPr="00486749">
        <w:rPr>
          <w:rFonts w:cstheme="minorHAnsi"/>
        </w:rPr>
        <w:t>ações</w:t>
      </w:r>
      <w:r w:rsidRPr="00486749">
        <w:rPr>
          <w:rFonts w:cstheme="minorHAnsi"/>
        </w:rPr>
        <w:t xml:space="preserve"> de orientação sobre segurança, prevenção de situações de desorientação e medidas de proteção da pessoa diagnosticada com Alzheimer.</w:t>
      </w:r>
    </w:p>
    <w:p w:rsidR="00D3134D" w:rsidP="00486749" w14:paraId="27A90480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4º</w:t>
      </w:r>
      <w:r w:rsidRPr="00486749">
        <w:rPr>
          <w:rFonts w:cstheme="minorHAnsi"/>
        </w:rPr>
        <w:t xml:space="preserve"> </w:t>
      </w:r>
    </w:p>
    <w:p w:rsidR="00486749" w:rsidRPr="00486749" w:rsidP="00486749" w14:paraId="39443B13" w14:textId="616CD80B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As ações do Programa Municipal “Memórias Vivas” poderão ser desenvolvidas nos equipamentos públicos municipais já existentes, especialmente nas áreas de saúde, assistência social, esporte, cultura e atendimento à pessoa idosa, observadas a disponibilidade e as competências de cada órgão.</w:t>
      </w:r>
    </w:p>
    <w:p w:rsidR="00D3134D" w:rsidP="00486749" w14:paraId="1B9E096C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5º</w:t>
      </w:r>
      <w:r w:rsidRPr="00486749">
        <w:rPr>
          <w:rFonts w:cstheme="minorHAnsi"/>
        </w:rPr>
        <w:t xml:space="preserve"> </w:t>
      </w:r>
    </w:p>
    <w:p w:rsidR="00486749" w:rsidRPr="00486749" w:rsidP="00486749" w14:paraId="099B0E30" w14:textId="1A1E6890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O Programa Municipal “Memórias Vivas” poderá ser desenvolvido de forma integrada com as ações previstas na legislação municipal relativa à Semana de Conscientização sobre a Doença de Alzheimer, utilizando o período para intensificação de campanhas, palestras, atividades educativas e ações de orientação aos familiares e cuidadores.</w:t>
      </w:r>
    </w:p>
    <w:p w:rsidR="00D3134D" w:rsidP="00486749" w14:paraId="52EBEBC5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6º</w:t>
      </w:r>
      <w:r w:rsidRPr="00486749">
        <w:rPr>
          <w:rFonts w:cstheme="minorHAnsi"/>
        </w:rPr>
        <w:t xml:space="preserve"> </w:t>
      </w:r>
    </w:p>
    <w:p w:rsidR="00486749" w:rsidRPr="00486749" w:rsidP="00486749" w14:paraId="1C7C0974" w14:textId="18DC350D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As ações do Programa relacionadas à identificação e segurança das pessoas com Alzheimer poderão ser articuladas com o Programa de Fornecimento Gratuito de Pulseiras de Identificação para Idosos Diagnosticados com Alzheimer, sem prejuízo das disposições previstas na legislação municipal específica.</w:t>
      </w:r>
    </w:p>
    <w:p w:rsidR="00D3134D" w:rsidP="00486749" w14:paraId="5F91F63F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7º</w:t>
      </w:r>
      <w:r w:rsidRPr="00486749">
        <w:rPr>
          <w:rFonts w:cstheme="minorHAnsi"/>
        </w:rPr>
        <w:t xml:space="preserve"> </w:t>
      </w:r>
    </w:p>
    <w:p w:rsidR="00486749" w:rsidRPr="00486749" w:rsidP="00486749" w14:paraId="5D835B97" w14:textId="3FC0B950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O Poder Executivo poderá estabelecer parcerias com:</w:t>
      </w:r>
    </w:p>
    <w:p w:rsidR="00486749" w:rsidRPr="00486749" w:rsidP="00486749" w14:paraId="135D8F64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I – universidades e instituições de ensino;</w:t>
      </w:r>
    </w:p>
    <w:p w:rsidR="00486749" w:rsidRPr="00486749" w:rsidP="00486749" w14:paraId="0752B983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II – hospitais e instituições de saúde;</w:t>
      </w:r>
    </w:p>
    <w:p w:rsidR="00486749" w:rsidRPr="00486749" w:rsidP="00486749" w14:paraId="0BA38353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III – entidades da sociedade civil;</w:t>
      </w:r>
    </w:p>
    <w:p w:rsidR="00486749" w:rsidRPr="00486749" w:rsidP="00486749" w14:paraId="1AF1CB7D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IV – </w:t>
      </w:r>
      <w:r w:rsidRPr="00486749">
        <w:rPr>
          <w:rFonts w:cstheme="minorHAnsi"/>
        </w:rPr>
        <w:t>organizações</w:t>
      </w:r>
      <w:r w:rsidRPr="00486749">
        <w:rPr>
          <w:rFonts w:cstheme="minorHAnsi"/>
        </w:rPr>
        <w:t xml:space="preserve"> não governamentais;</w:t>
      </w:r>
    </w:p>
    <w:p w:rsidR="00486749" w:rsidRPr="00486749" w:rsidP="00486749" w14:paraId="49184710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V – </w:t>
      </w:r>
      <w:r w:rsidRPr="00486749">
        <w:rPr>
          <w:rFonts w:cstheme="minorHAnsi"/>
        </w:rPr>
        <w:t>associações</w:t>
      </w:r>
      <w:r w:rsidRPr="00486749">
        <w:rPr>
          <w:rFonts w:cstheme="minorHAnsi"/>
        </w:rPr>
        <w:t xml:space="preserve"> de familiares e cuidadores;</w:t>
      </w:r>
    </w:p>
    <w:p w:rsidR="00486749" w:rsidRPr="00486749" w:rsidP="00486749" w14:paraId="436B03AF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VI – </w:t>
      </w:r>
      <w:r w:rsidRPr="00486749">
        <w:rPr>
          <w:rFonts w:cstheme="minorHAnsi"/>
        </w:rPr>
        <w:t>instituições</w:t>
      </w:r>
      <w:r w:rsidRPr="00486749">
        <w:rPr>
          <w:rFonts w:cstheme="minorHAnsi"/>
        </w:rPr>
        <w:t xml:space="preserve"> públicas e privadas;</w:t>
      </w:r>
    </w:p>
    <w:p w:rsidR="00486749" w:rsidRPr="00486749" w:rsidP="00486749" w14:paraId="7B79265D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VII – profissionais e entidades especializadas na área de geriatria, neurologia, psicologia, fisioterapia, terapia ocupacional, assistência social, enfermagem, nutrição e demais áreas relacionadas.</w:t>
      </w:r>
    </w:p>
    <w:p w:rsidR="00D3134D" w:rsidP="00486749" w14:paraId="1924E5D9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8º</w:t>
      </w:r>
      <w:r w:rsidRPr="00486749">
        <w:rPr>
          <w:rFonts w:cstheme="minorHAnsi"/>
        </w:rPr>
        <w:t xml:space="preserve"> </w:t>
      </w:r>
    </w:p>
    <w:p w:rsidR="00486749" w:rsidRPr="00486749" w:rsidP="00486749" w14:paraId="71C1BD29" w14:textId="7DA0B3F6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O Poder Executivo poderá avaliar, de acordo com a disponibilidade orçamentária, financeira e estrutural do Município, a implantação de serviço ou unidade de referência destinada ao atendimento, orientação e acompanhamento das pessoas com doença de Alzheimer e seus familiares.</w:t>
      </w:r>
    </w:p>
    <w:p w:rsidR="00D3134D" w:rsidP="00486749" w14:paraId="0626D5A7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9º</w:t>
      </w:r>
      <w:r w:rsidRPr="00486749">
        <w:rPr>
          <w:rFonts w:cstheme="minorHAnsi"/>
        </w:rPr>
        <w:t xml:space="preserve"> </w:t>
      </w:r>
    </w:p>
    <w:p w:rsidR="00486749" w:rsidRPr="00486749" w:rsidP="00486749" w14:paraId="3082C601" w14:textId="37926483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As ações previstas nesta Lei deverão, sempre que possível, priorizar pessoas em situação de vulnerabilidade social e econômica, bem como seus familiares e cuidadores que necessitem de maior suporte.</w:t>
      </w:r>
    </w:p>
    <w:p w:rsidR="00D3134D" w:rsidP="00486749" w14:paraId="7B57F52A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10</w:t>
      </w:r>
      <w:r w:rsidRPr="00486749">
        <w:rPr>
          <w:rFonts w:cstheme="minorHAnsi"/>
        </w:rPr>
        <w:t>.</w:t>
      </w:r>
    </w:p>
    <w:p w:rsidR="00486749" w:rsidRPr="00486749" w:rsidP="00486749" w14:paraId="23F2F4CC" w14:textId="1ADF15E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 O Programa Municipal “Memórias Vivas” terá caráter permanente, podendo suas ações ser realizadas durante todo o ano, sem prejuízo das atividades específicas desenvolvidas na Semana de Conscientização sobre a Doença de Alzheimer.</w:t>
      </w:r>
    </w:p>
    <w:p w:rsidR="00D3134D" w:rsidP="00486749" w14:paraId="5E5EBD34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11</w:t>
      </w:r>
      <w:r w:rsidRPr="00486749">
        <w:rPr>
          <w:rFonts w:cstheme="minorHAnsi"/>
        </w:rPr>
        <w:t>.</w:t>
      </w:r>
    </w:p>
    <w:p w:rsidR="00486749" w:rsidRPr="00486749" w:rsidP="00486749" w14:paraId="3AA6072F" w14:textId="78653993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 A implementação das ações previstas nesta Lei observará a disponibilidade orçamentária e financeira do Município, bem como as competências dos órgãos responsáveis pelas respectivas políticas públicas.</w:t>
      </w:r>
    </w:p>
    <w:p w:rsidR="00D3134D" w:rsidP="00486749" w14:paraId="10504093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12.</w:t>
      </w:r>
      <w:r w:rsidRPr="00486749">
        <w:rPr>
          <w:rFonts w:cstheme="minorHAnsi"/>
        </w:rPr>
        <w:t xml:space="preserve"> </w:t>
      </w:r>
    </w:p>
    <w:p w:rsidR="00486749" w:rsidRPr="00486749" w:rsidP="00486749" w14:paraId="0E6E5E15" w14:textId="738D5705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O Programa Municipal “Memórias Vivas” não prejudica, substitui ou revoga as demais políticas, programas e legislações municipais existentes relacionadas à doença de Alzheimer, devendo atuar de forma complementar e integrada.</w:t>
      </w:r>
    </w:p>
    <w:p w:rsidR="00D3134D" w:rsidP="00486749" w14:paraId="6AC77122" w14:textId="77777777">
      <w:pPr>
        <w:spacing w:line="240" w:lineRule="auto"/>
        <w:ind w:firstLine="709"/>
        <w:rPr>
          <w:rFonts w:cstheme="minorHAnsi"/>
          <w:b/>
          <w:bCs/>
        </w:rPr>
      </w:pPr>
      <w:r w:rsidRPr="00486749">
        <w:rPr>
          <w:rFonts w:cstheme="minorHAnsi"/>
          <w:b/>
          <w:bCs/>
        </w:rPr>
        <w:t>Art. 13</w:t>
      </w:r>
    </w:p>
    <w:p w:rsidR="00486749" w:rsidRPr="00486749" w:rsidP="00486749" w14:paraId="3B1C1476" w14:textId="004C270F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 O Poder Executivo regulamentará esta Lei no que couber.</w:t>
      </w:r>
    </w:p>
    <w:p w:rsidR="00D3134D" w:rsidP="00486749" w14:paraId="31CD050D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  <w:b/>
          <w:bCs/>
        </w:rPr>
        <w:t>Art. 14</w:t>
      </w:r>
      <w:r w:rsidRPr="00486749">
        <w:rPr>
          <w:rFonts w:cstheme="minorHAnsi"/>
        </w:rPr>
        <w:t xml:space="preserve">. </w:t>
      </w:r>
    </w:p>
    <w:p w:rsidR="00A8622D" w:rsidRPr="00A8622D" w:rsidP="00765F66" w14:paraId="68380D1F" w14:textId="545F9A66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Esta Lei entra em vigor na data de sua publicação.</w:t>
      </w: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A8622D" w:rsidP="007F0FEC" w14:paraId="75874515" w14:textId="72B31C1F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B85539">
        <w:rPr>
          <w:rFonts w:cstheme="minorHAnsi"/>
        </w:rPr>
        <w:t>11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1756864" cy="1343025"/>
            <wp:effectExtent l="0" t="0" r="0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7150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922" cy="1352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7CF2B7ED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486749" w:rsidRPr="00486749" w:rsidP="00486749" w14:paraId="0147B944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Submeto à apreciação desta Casa Legislativa o presente Projeto de Lei, que </w:t>
      </w:r>
      <w:r w:rsidRPr="00486749">
        <w:rPr>
          <w:rFonts w:cstheme="minorHAnsi"/>
          <w:b/>
          <w:bCs/>
        </w:rPr>
        <w:t>institui o Programa Municipal “Memórias Vivas”, de apoio às pessoas com doença de Alzheimer, seus familiares e cuidadores, no Município de Sumaré</w:t>
      </w:r>
      <w:r w:rsidRPr="00486749">
        <w:rPr>
          <w:rFonts w:cstheme="minorHAnsi"/>
        </w:rPr>
        <w:t>.</w:t>
      </w:r>
    </w:p>
    <w:p w:rsidR="00486749" w:rsidRPr="00486749" w:rsidP="00486749" w14:paraId="379B1C8D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A doença de Alzheimer constitui uma condição neurodegenerativa progressiva que afeta a memória, a capacidade cognitiva, o comportamento e, gradualmente, a autonomia da pessoa acometida. Seus impactos, entretanto, não se restringem ao paciente. A evolução da doença também impõe desafios significativos aos familiares e cuidadores, que frequentemente assumem responsabilidades cada vez maiores no acompanhamento e nos cuidados diários.</w:t>
      </w:r>
    </w:p>
    <w:p w:rsidR="00486749" w:rsidRPr="00486749" w:rsidP="00486749" w14:paraId="54A32590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Sumaré já possui importantes iniciativas legislativas relacionadas ao tema, demonstrando que o Município reconhece a necessidade de atenção especial às pessoas acometidas pela doença de Alzheimer.</w:t>
      </w:r>
    </w:p>
    <w:p w:rsidR="00486749" w:rsidRPr="00486749" w:rsidP="00486749" w14:paraId="11E4F08A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Entre essas iniciativas está a legislação municipal que institui a Semana de Conscientização sobre a Doença de Alzheimer, destinada à divulgação de informações, conscientização da população e estímulo ao debate sobre a enfermidade.</w:t>
      </w:r>
    </w:p>
    <w:p w:rsidR="00486749" w:rsidRPr="00486749" w:rsidP="00486749" w14:paraId="16EC8ED7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Também merece destaque a legislação municipal que institui o Programa de Fornecimento Gratuito de Pulseiras de Identificação para Idosos Diagnosticados com Alzheimer, medida voltada especialmente à segurança e à identificação de pessoas que possam apresentar desorientação ou dificuldades de localização.</w:t>
      </w:r>
    </w:p>
    <w:p w:rsidR="00486749" w:rsidRPr="00486749" w:rsidP="00486749" w14:paraId="0C308422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O presente Projeto de Lei não pretende substituir, revogar ou repetir essas iniciativas. Ao contrário, busca complementá-las e integrá-las, ampliando a atuação do Município para além da conscientização e da identificação, criando diretrizes para uma política permanente de apoio às pessoas com Alzheimer e àqueles que delas cuidam.</w:t>
      </w:r>
    </w:p>
    <w:p w:rsidR="00486749" w:rsidRPr="00486749" w:rsidP="00486749" w14:paraId="3C49BE67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Nesse sentido, o Programa Municipal “Memórias Vivas” pretende estimular ações de orientação, convivência, estimulação cognitiva, inclusão social, apoio aos familiares e cuidadores e divulgação dos serviços públicos disponíveis.</w:t>
      </w:r>
    </w:p>
    <w:p w:rsidR="00486749" w:rsidRPr="00486749" w:rsidP="00486749" w14:paraId="741A5C24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A proposta também reconhece que o cuidado com a pessoa com Alzheimer deve ser realizado de maneira multidisciplinar e humanizada. Dependendo das necessidades individuais e da disponibilidade da rede municipal, diferentes áreas profissionais podem contribuir para o acompanhamento do paciente, incluindo medicina, enfermagem, psicologia, fisioterapia, terapia ocupacional, assistência social, nutrição e outras áreas relacionadas.</w:t>
      </w:r>
    </w:p>
    <w:p w:rsidR="00486749" w:rsidRPr="00486749" w:rsidP="00486749" w14:paraId="324DD268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Outro aspecto fundamental da proposta é a valorização dos familiares e cuidadores. O avanço da doença pode exigir acompanhamento permanente, gerando sobrecarga física e emocional. Muitas vezes, essas pessoas precisam aprender a lidar com alterações de memória, comportamento, mobilidade, alimentação, higiene, segurança e outras necessidades do paciente.</w:t>
      </w:r>
    </w:p>
    <w:p w:rsidR="00486749" w:rsidRPr="00486749" w:rsidP="00486749" w14:paraId="6E8DA709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Por essa razão, o projeto prevê ações de orientação, capacitação, palestras, oficinas, grupos de convivência e, conforme a disponibilidade da rede municipal, apoio psicológico e social aos familiares e cuidadores.</w:t>
      </w:r>
    </w:p>
    <w:p w:rsidR="005730E1" w:rsidRPr="00F80F1B" w:rsidP="00486749" w14:paraId="05882050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 xml:space="preserve">O Programa também poderá incentivar atividades de estimulação cognitiva, cultural, física e social, como música, leitura, artes, jogos, atividades recreativas e outras práticas adequadas às </w:t>
      </w:r>
    </w:p>
    <w:p w:rsidR="005730E1" w:rsidRPr="00F80F1B" w:rsidP="00486749" w14:paraId="56CB7802" w14:textId="77777777">
      <w:pPr>
        <w:spacing w:line="240" w:lineRule="auto"/>
        <w:ind w:firstLine="709"/>
        <w:rPr>
          <w:rFonts w:cstheme="minorHAnsi"/>
        </w:rPr>
      </w:pPr>
    </w:p>
    <w:p w:rsidR="00486749" w:rsidRPr="00486749" w:rsidP="00486749" w14:paraId="4B4DFA82" w14:textId="524C5E53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condições dos participantes. Essas iniciativas podem contribuir para a socialização, para a manutenção das capacidades remanescentes e para a melhoria da qualidade de vida.</w:t>
      </w:r>
    </w:p>
    <w:p w:rsidR="00486749" w:rsidRPr="00486749" w:rsidP="00486749" w14:paraId="099018FC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Outro ponto relevante é o diagnóstico precoce. A identificação dos primeiros sinais da doença e a busca por avaliação profissional podem permitir que o paciente e sua família recebam orientação e acompanhamento de maneira mais adequada desde os estágios iniciais da enfermidade.</w:t>
      </w:r>
    </w:p>
    <w:p w:rsidR="00486749" w:rsidRPr="00486749" w:rsidP="00486749" w14:paraId="781B2128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O projeto prevê ainda a integração das ações do “Memórias Vivas” com a Semana de Conscientização sobre a Doença de Alzheimer já existente no Município. Dessa forma, o período poderá ser utilizado para intensificar campanhas, palestras, atividades educativas e ações de orientação, sem impedir que o programa desenvolva atividades durante todo o ano.</w:t>
      </w:r>
    </w:p>
    <w:p w:rsidR="00486749" w:rsidRPr="00486749" w:rsidP="00486749" w14:paraId="43D402C7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Da mesma maneira, a proposta estabelece que as ações relacionadas à segurança e identificação possam ser articuladas com o Programa de Fornecimento Gratuito de Pulseiras de Identificação para Idosos Diagnosticados com Alzheimer, fortalecendo uma política municipal integrada e evitando a criação de mecanismos paralelos ou duplicados.</w:t>
      </w:r>
    </w:p>
    <w:p w:rsidR="00486749" w:rsidRPr="00486749" w:rsidP="00486749" w14:paraId="377B60E3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A iniciativa também possibilita a celebração de parcerias com universidades, instituições de ensino, hospitais, entidades da sociedade civil, associações de familiares e cuidadores e demais instituições relacionadas à área, ampliando as possibilidades de capacitação, conscientização e desenvolvimento de ações voltadas à população.</w:t>
      </w:r>
    </w:p>
    <w:p w:rsidR="00486749" w:rsidRPr="00486749" w:rsidP="00486749" w14:paraId="1340C114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O projeto ainda prevê a possibilidade de avaliação futura da implantação de serviço ou unidade de referência para atendimento e orientação das pessoas com Alzheimer e seus familiares, condicionada à disponibilidade orçamentária, financeira e estrutural do Município. Trata-se, portanto, de uma possibilidade de aprimoramento da política pública, e não de uma imposição imediata de criação de nova estrutura administrativa.</w:t>
      </w:r>
    </w:p>
    <w:p w:rsidR="00486749" w:rsidRPr="00486749" w:rsidP="00486749" w14:paraId="363BE339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É importante ressaltar que a proposta foi estruturada para possibilitar sua implementação de forma gradual, utilizando, sempre que possível, os equipamentos públicos municipais já existentes e promovendo a integração entre as áreas de saúde, assistência social, direitos da pessoa idosa, esporte, cultura e demais políticas públicas relacionadas.</w:t>
      </w:r>
    </w:p>
    <w:p w:rsidR="00486749" w:rsidRPr="00486749" w:rsidP="00486749" w14:paraId="3288DC12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Dessa forma, o Programa Municipal “Memórias Vivas” busca construir uma política pública mais ampla e humanizada, na qual as ações de conscientização e identificação já existentes em Sumaré sejam complementadas por medidas permanentes de apoio, orientação, convivência, prevenção, inclusão e acolhimento.</w:t>
      </w:r>
    </w:p>
    <w:p w:rsidR="00486749" w:rsidRPr="00486749" w:rsidP="00486749" w14:paraId="476F7AA0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A proposta representa, portanto, um avanço na proteção das pessoas com doença de Alzheimer e de suas famílias, reconhecendo que cuidar da pessoa diagnosticada também significa oferecer suporte àqueles que diariamente estão ao seu lado.</w:t>
      </w:r>
    </w:p>
    <w:p w:rsidR="00486749" w:rsidRPr="00486749" w:rsidP="00486749" w14:paraId="1AC02F08" w14:textId="77777777">
      <w:pPr>
        <w:spacing w:line="240" w:lineRule="auto"/>
        <w:ind w:firstLine="709"/>
        <w:rPr>
          <w:rFonts w:cstheme="minorHAnsi"/>
        </w:rPr>
      </w:pPr>
      <w:r w:rsidRPr="00486749">
        <w:rPr>
          <w:rFonts w:cstheme="minorHAnsi"/>
        </w:rPr>
        <w:t>Diante da relevância social da matéria e da necessidade de fortalecer as políticas públicas voltadas à pessoa idosa, à saúde e à assistência às famílias, conto com o apoio dos nobres pares para a aprovação do presente Projeto de Lei.</w:t>
      </w:r>
    </w:p>
    <w:p w:rsidR="00431B1E" w:rsidP="007C3173" w14:paraId="7D211E4C" w14:textId="14C5D442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431B1E" w:rsidRPr="007C3173" w:rsidP="007C3173" w14:paraId="42A71516" w14:textId="77777777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E21D66" w:rsidRPr="00FF64A9" w:rsidP="000505CD" w14:paraId="31A64DA9" w14:textId="35A4EBF8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BE3445">
        <w:rPr>
          <w:rFonts w:cstheme="minorHAnsi"/>
          <w:sz w:val="24"/>
          <w:szCs w:val="24"/>
        </w:rPr>
        <w:t>11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 xml:space="preserve">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45217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275B3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5342"/>
    <w:rsid w:val="00486749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31B9B"/>
    <w:rsid w:val="00537991"/>
    <w:rsid w:val="00537D76"/>
    <w:rsid w:val="0054377C"/>
    <w:rsid w:val="00544F2C"/>
    <w:rsid w:val="00547C5E"/>
    <w:rsid w:val="005526C6"/>
    <w:rsid w:val="005730E1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489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3134D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74C"/>
    <w:rsid w:val="00EC5314"/>
    <w:rsid w:val="00EC7E26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0F1B"/>
    <w:rsid w:val="00F81ACA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1908</Words>
  <Characters>10309</Characters>
  <Application>Microsoft Office Word</Application>
  <DocSecurity>8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6</cp:revision>
  <cp:lastPrinted>2026-08-31T13:46:00Z</cp:lastPrinted>
  <dcterms:created xsi:type="dcterms:W3CDTF">2026-09-11T13:37:00Z</dcterms:created>
  <dcterms:modified xsi:type="dcterms:W3CDTF">2026-09-11T13:41:00Z</dcterms:modified>
</cp:coreProperties>
</file>