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657454" w:rsidRPr="001B1CCA" w:rsidP="003A4B5F" w14:paraId="17D03E9E" w14:textId="52FA9CFD">
      <w:pPr>
        <w:spacing w:line="240" w:lineRule="auto"/>
        <w:ind w:firstLine="709"/>
        <w:jc w:val="both"/>
        <w:rPr>
          <w:rFonts w:cstheme="minorHAnsi"/>
          <w:b/>
          <w:bCs/>
        </w:rPr>
      </w:pPr>
      <w:permStart w:id="0" w:edGrp="everyone"/>
      <w:r w:rsidRPr="001B1CCA">
        <w:rPr>
          <w:rFonts w:cstheme="minorHAnsi"/>
          <w:b/>
          <w:bCs/>
        </w:rPr>
        <w:t>.</w:t>
      </w:r>
    </w:p>
    <w:p w:rsidR="00AE4B08" w:rsidP="00C974D6" w14:paraId="5A1DA883" w14:textId="03691139">
      <w:pPr>
        <w:spacing w:line="240" w:lineRule="auto"/>
        <w:ind w:left="709" w:firstLine="709"/>
        <w:jc w:val="both"/>
        <w:rPr>
          <w:rFonts w:cstheme="minorHAnsi"/>
          <w:b/>
          <w:bCs/>
          <w:sz w:val="28"/>
          <w:szCs w:val="28"/>
        </w:rPr>
      </w:pPr>
      <w:r w:rsidRPr="001B1CCA">
        <w:rPr>
          <w:rFonts w:cstheme="minorHAnsi"/>
          <w:b/>
          <w:bCs/>
        </w:rPr>
        <w:t xml:space="preserve"> </w:t>
      </w:r>
      <w:r w:rsidRPr="00AE4B08">
        <w:rPr>
          <w:rFonts w:cstheme="minorHAnsi"/>
          <w:b/>
          <w:bCs/>
          <w:sz w:val="28"/>
          <w:szCs w:val="28"/>
        </w:rPr>
        <w:t xml:space="preserve">  </w:t>
      </w:r>
      <w:r w:rsidRPr="00AE4B08">
        <w:rPr>
          <w:rFonts w:cstheme="minorHAnsi"/>
          <w:b/>
          <w:bCs/>
          <w:sz w:val="28"/>
          <w:szCs w:val="28"/>
        </w:rPr>
        <w:t>PROJETO DE LEI Nº ____/202</w:t>
      </w:r>
      <w:r w:rsidR="00F63B0A">
        <w:rPr>
          <w:rFonts w:cstheme="minorHAnsi"/>
          <w:b/>
          <w:bCs/>
          <w:sz w:val="28"/>
          <w:szCs w:val="28"/>
        </w:rPr>
        <w:t>6</w:t>
      </w:r>
    </w:p>
    <w:p w:rsidR="00044B7C" w:rsidRPr="00044B7C" w:rsidP="00044B7C" w14:paraId="366D263C" w14:textId="77777777">
      <w:pPr>
        <w:spacing w:line="240" w:lineRule="auto"/>
        <w:ind w:left="708" w:firstLine="709"/>
        <w:rPr>
          <w:rFonts w:cstheme="minorHAnsi"/>
          <w:b/>
          <w:bCs/>
        </w:rPr>
      </w:pPr>
      <w:r w:rsidRPr="00044B7C">
        <w:rPr>
          <w:rFonts w:cstheme="minorHAnsi"/>
          <w:b/>
          <w:bCs/>
        </w:rPr>
        <w:t>Dispõe sobre a obrigatoriedade de canis, hotéis, pet shops e demais estabelecimentos que oferecem serviços de hospedagem para animais de estimação, no âmbito do Município de Sumaré, instalarem câmeras de monitoramento, e dá outras providências.</w:t>
      </w:r>
    </w:p>
    <w:p w:rsidR="00044B7C" w:rsidP="00044B7C" w14:paraId="288AEFA7" w14:textId="77777777">
      <w:pPr>
        <w:spacing w:line="240" w:lineRule="auto"/>
        <w:ind w:firstLine="709"/>
        <w:rPr>
          <w:rFonts w:cstheme="minorHAnsi"/>
          <w:b/>
          <w:bCs/>
        </w:rPr>
      </w:pPr>
      <w:r w:rsidRPr="00044B7C">
        <w:rPr>
          <w:rFonts w:cstheme="minorHAnsi"/>
          <w:b/>
          <w:bCs/>
        </w:rPr>
        <w:t xml:space="preserve">Art. 1º </w:t>
      </w:r>
    </w:p>
    <w:p w:rsidR="00044B7C" w:rsidRPr="00044B7C" w:rsidP="00044B7C" w14:paraId="146093E2" w14:textId="238E6379">
      <w:pPr>
        <w:spacing w:line="240" w:lineRule="auto"/>
        <w:ind w:firstLine="709"/>
        <w:rPr>
          <w:rFonts w:cstheme="minorHAnsi"/>
        </w:rPr>
      </w:pPr>
      <w:r w:rsidRPr="00044B7C">
        <w:rPr>
          <w:rFonts w:cstheme="minorHAnsi"/>
        </w:rPr>
        <w:t>Ficam os canis, hotéis para animais, pet shops e demais estabelecimentos que ofereçam serviços de hospedagem, guarda ou permanência temporária de cães, gatos e aves em geral, obrigados a instalar sistema de monitoramento por câmeras.</w:t>
      </w:r>
    </w:p>
    <w:p w:rsidR="00044B7C" w:rsidRPr="00044B7C" w:rsidP="00044B7C" w14:paraId="5815EE89" w14:textId="77777777">
      <w:pPr>
        <w:spacing w:line="240" w:lineRule="auto"/>
        <w:ind w:firstLine="709"/>
        <w:rPr>
          <w:rFonts w:cstheme="minorHAnsi"/>
        </w:rPr>
      </w:pPr>
      <w:r w:rsidRPr="00044B7C">
        <w:rPr>
          <w:rFonts w:cstheme="minorHAnsi"/>
        </w:rPr>
        <w:t>Parágrafo único. As câmeras deverão ser instaladas em todas as áreas destinadas à circulação, permanência, recreação, alimentação, higiene e hospedagem dos animais, incluindo os dormitórios, ressalvadas as áreas que, por sua natureza, possam comprometer a privacidade das pessoas.</w:t>
      </w:r>
    </w:p>
    <w:p w:rsidR="00044B7C" w:rsidP="00044B7C" w14:paraId="4AD46BA3" w14:textId="77777777">
      <w:pPr>
        <w:spacing w:line="240" w:lineRule="auto"/>
        <w:ind w:firstLine="709"/>
        <w:rPr>
          <w:rFonts w:cstheme="minorHAnsi"/>
        </w:rPr>
      </w:pPr>
      <w:r w:rsidRPr="00044B7C">
        <w:rPr>
          <w:rFonts w:cstheme="minorHAnsi"/>
          <w:b/>
          <w:bCs/>
        </w:rPr>
        <w:t>Art. 2º</w:t>
      </w:r>
      <w:r w:rsidRPr="00044B7C">
        <w:rPr>
          <w:rFonts w:cstheme="minorHAnsi"/>
        </w:rPr>
        <w:t xml:space="preserve"> </w:t>
      </w:r>
    </w:p>
    <w:p w:rsidR="00044B7C" w:rsidRPr="00044B7C" w:rsidP="00044B7C" w14:paraId="5C6CE8C4" w14:textId="75189336">
      <w:pPr>
        <w:spacing w:line="240" w:lineRule="auto"/>
        <w:ind w:firstLine="709"/>
        <w:rPr>
          <w:rFonts w:cstheme="minorHAnsi"/>
        </w:rPr>
      </w:pPr>
      <w:r w:rsidRPr="00044B7C">
        <w:rPr>
          <w:rFonts w:cstheme="minorHAnsi"/>
        </w:rPr>
        <w:t>As gravações realizadas pelo sistema de monitoramento deverão ser armazenadas pelos estabelecimentos pelo prazo mínimo de 02 (dois) meses, ficando disponíveis para eventual requisição:</w:t>
      </w:r>
    </w:p>
    <w:p w:rsidR="00044B7C" w:rsidRPr="00044B7C" w:rsidP="00044B7C" w14:paraId="592A8FBA" w14:textId="77777777">
      <w:pPr>
        <w:spacing w:line="240" w:lineRule="auto"/>
        <w:ind w:firstLine="709"/>
        <w:rPr>
          <w:rFonts w:cstheme="minorHAnsi"/>
        </w:rPr>
      </w:pPr>
      <w:r w:rsidRPr="00044B7C">
        <w:rPr>
          <w:rFonts w:cstheme="minorHAnsi"/>
        </w:rPr>
        <w:t>I – das autoridades municipais competentes, para fins de fiscalização;</w:t>
      </w:r>
    </w:p>
    <w:p w:rsidR="00044B7C" w:rsidRPr="00044B7C" w:rsidP="00044B7C" w14:paraId="50D8BB52" w14:textId="77777777">
      <w:pPr>
        <w:spacing w:line="240" w:lineRule="auto"/>
        <w:ind w:firstLine="709"/>
        <w:rPr>
          <w:rFonts w:cstheme="minorHAnsi"/>
        </w:rPr>
      </w:pPr>
      <w:r w:rsidRPr="00044B7C">
        <w:rPr>
          <w:rFonts w:cstheme="minorHAnsi"/>
        </w:rPr>
        <w:t>II – das autoridades policiais ou judiciais, quando solicitadas nos termos da legislação aplicável;</w:t>
      </w:r>
    </w:p>
    <w:p w:rsidR="00044B7C" w:rsidRPr="00044B7C" w:rsidP="00044B7C" w14:paraId="25971015" w14:textId="77777777">
      <w:pPr>
        <w:spacing w:line="240" w:lineRule="auto"/>
        <w:ind w:firstLine="709"/>
        <w:rPr>
          <w:rFonts w:cstheme="minorHAnsi"/>
        </w:rPr>
      </w:pPr>
      <w:r w:rsidRPr="00044B7C">
        <w:rPr>
          <w:rFonts w:cstheme="minorHAnsi"/>
        </w:rPr>
        <w:t>III – dos tutores ou responsáveis pelos animais, quando houver suspeita de maus-tratos, acidentes ou qualquer outra ocorrência envolvendo o animal sob sua responsabilidade, observado o disposto na legislação de proteção de dados pessoais.</w:t>
      </w:r>
    </w:p>
    <w:p w:rsidR="00044B7C" w:rsidP="00044B7C" w14:paraId="6A94259E" w14:textId="77777777">
      <w:pPr>
        <w:spacing w:line="240" w:lineRule="auto"/>
        <w:ind w:firstLine="709"/>
        <w:rPr>
          <w:rFonts w:cstheme="minorHAnsi"/>
        </w:rPr>
      </w:pPr>
      <w:r w:rsidRPr="00044B7C">
        <w:rPr>
          <w:rFonts w:cstheme="minorHAnsi"/>
          <w:b/>
          <w:bCs/>
        </w:rPr>
        <w:t>Art. 3º</w:t>
      </w:r>
      <w:r w:rsidRPr="00044B7C">
        <w:rPr>
          <w:rFonts w:cstheme="minorHAnsi"/>
        </w:rPr>
        <w:t xml:space="preserve"> </w:t>
      </w:r>
    </w:p>
    <w:p w:rsidR="00044B7C" w:rsidRPr="00044B7C" w:rsidP="00044B7C" w14:paraId="2F50C08F" w14:textId="52323124">
      <w:pPr>
        <w:spacing w:line="240" w:lineRule="auto"/>
        <w:ind w:firstLine="709"/>
        <w:rPr>
          <w:rFonts w:cstheme="minorHAnsi"/>
        </w:rPr>
      </w:pPr>
      <w:r w:rsidRPr="00044B7C">
        <w:rPr>
          <w:rFonts w:cstheme="minorHAnsi"/>
        </w:rPr>
        <w:t>O descumprimento do disposto nesta Lei sujeitará o estabelecimento infrator às seguintes penalidades, sem prejuízo de outras sanções previstas na legislação vigente:</w:t>
      </w:r>
    </w:p>
    <w:p w:rsidR="00044B7C" w:rsidRPr="00044B7C" w:rsidP="00044B7C" w14:paraId="47F7FA00" w14:textId="77777777">
      <w:pPr>
        <w:spacing w:line="240" w:lineRule="auto"/>
        <w:ind w:firstLine="709"/>
        <w:rPr>
          <w:rFonts w:cstheme="minorHAnsi"/>
        </w:rPr>
      </w:pPr>
      <w:r w:rsidRPr="00044B7C">
        <w:rPr>
          <w:rFonts w:cstheme="minorHAnsi"/>
        </w:rPr>
        <w:t>I – advertência por escrito, com notificação para que o infrator sane a irregularidade no prazo de 15 (quinze) dias, contados da data da notificação;</w:t>
      </w:r>
    </w:p>
    <w:p w:rsidR="00044B7C" w:rsidRPr="00044B7C" w:rsidP="00044B7C" w14:paraId="0F3EB9DB" w14:textId="77777777">
      <w:pPr>
        <w:spacing w:line="240" w:lineRule="auto"/>
        <w:ind w:firstLine="709"/>
        <w:rPr>
          <w:rFonts w:cstheme="minorHAnsi"/>
        </w:rPr>
      </w:pPr>
      <w:r w:rsidRPr="00044B7C">
        <w:rPr>
          <w:rFonts w:cstheme="minorHAnsi"/>
        </w:rPr>
        <w:t>II – não sanada a irregularidade no prazo estabelecido no inciso I, aplicação de multa no valor de R$ 500,00 (quinhentos reais);</w:t>
      </w:r>
    </w:p>
    <w:p w:rsidR="00044B7C" w:rsidRPr="00044B7C" w:rsidP="00044B7C" w14:paraId="746CB097" w14:textId="77777777">
      <w:pPr>
        <w:spacing w:line="240" w:lineRule="auto"/>
        <w:ind w:firstLine="709"/>
        <w:rPr>
          <w:rFonts w:cstheme="minorHAnsi"/>
        </w:rPr>
      </w:pPr>
      <w:r w:rsidRPr="00044B7C">
        <w:rPr>
          <w:rFonts w:cstheme="minorHAnsi"/>
        </w:rPr>
        <w:t>III – persistindo a irregularidade após a aplicação da primeira multa, aplicação de nova multa no valor de R$ 1.000,00 (mil reais);</w:t>
      </w:r>
    </w:p>
    <w:p w:rsidR="00044B7C" w:rsidRPr="00044B7C" w:rsidP="00044B7C" w14:paraId="08BF8D3D" w14:textId="77777777">
      <w:pPr>
        <w:spacing w:line="240" w:lineRule="auto"/>
        <w:ind w:firstLine="709"/>
        <w:rPr>
          <w:rFonts w:cstheme="minorHAnsi"/>
        </w:rPr>
      </w:pPr>
      <w:r w:rsidRPr="00044B7C">
        <w:rPr>
          <w:rFonts w:cstheme="minorHAnsi"/>
        </w:rPr>
        <w:t>IV – em caso de reincidência ou persistência da irregularidade, aplicação das demais medidas administrativas cabíveis, inclusive a suspensão ou cassação do alvará de funcionamento, observado o devido processo legal e a legislação municipal pertinente.</w:t>
      </w:r>
    </w:p>
    <w:p w:rsidR="00044B7C" w:rsidRPr="00044B7C" w:rsidP="00044B7C" w14:paraId="379A24B8" w14:textId="77777777">
      <w:pPr>
        <w:spacing w:line="240" w:lineRule="auto"/>
        <w:ind w:firstLine="709"/>
        <w:rPr>
          <w:rFonts w:cstheme="minorHAnsi"/>
        </w:rPr>
      </w:pPr>
      <w:r w:rsidRPr="00044B7C">
        <w:rPr>
          <w:rFonts w:cstheme="minorHAnsi"/>
        </w:rPr>
        <w:t>Parágrafo único. As multas previstas neste artigo poderão ser atualizadas anualmente pelo índice oficial utilizado pelo Município de Sumaré para atualização dos seus créditos.</w:t>
      </w:r>
    </w:p>
    <w:p w:rsidR="006B7C1A" w:rsidP="00044B7C" w14:paraId="778D2705" w14:textId="77777777">
      <w:pPr>
        <w:spacing w:line="240" w:lineRule="auto"/>
        <w:ind w:firstLine="709"/>
        <w:rPr>
          <w:rFonts w:cstheme="minorHAnsi"/>
        </w:rPr>
      </w:pPr>
      <w:r w:rsidRPr="00044B7C">
        <w:rPr>
          <w:rFonts w:cstheme="minorHAnsi"/>
          <w:b/>
          <w:bCs/>
        </w:rPr>
        <w:t>Art. 4º</w:t>
      </w:r>
      <w:r w:rsidRPr="00044B7C">
        <w:rPr>
          <w:rFonts w:cstheme="minorHAnsi"/>
        </w:rPr>
        <w:t xml:space="preserve"> </w:t>
      </w:r>
    </w:p>
    <w:p w:rsidR="006B7C1A" w:rsidP="00044B7C" w14:paraId="262810C5" w14:textId="77777777">
      <w:pPr>
        <w:spacing w:line="240" w:lineRule="auto"/>
        <w:ind w:firstLine="709"/>
        <w:rPr>
          <w:rFonts w:cstheme="minorHAnsi"/>
        </w:rPr>
      </w:pPr>
    </w:p>
    <w:p w:rsidR="006B7C1A" w:rsidP="00044B7C" w14:paraId="39C61E26" w14:textId="77777777">
      <w:pPr>
        <w:spacing w:line="240" w:lineRule="auto"/>
        <w:ind w:firstLine="709"/>
        <w:rPr>
          <w:rFonts w:cstheme="minorHAnsi"/>
        </w:rPr>
      </w:pPr>
    </w:p>
    <w:p w:rsidR="00044B7C" w:rsidRPr="00044B7C" w:rsidP="00044B7C" w14:paraId="2F7F6C3B" w14:textId="6A181AB9">
      <w:pPr>
        <w:spacing w:line="240" w:lineRule="auto"/>
        <w:ind w:firstLine="709"/>
        <w:rPr>
          <w:rFonts w:cstheme="minorHAnsi"/>
        </w:rPr>
      </w:pPr>
      <w:r w:rsidRPr="00044B7C">
        <w:rPr>
          <w:rFonts w:cstheme="minorHAnsi"/>
        </w:rPr>
        <w:t>Caberá ao órgão municipal competente realizar a fiscalização e adotar as medidas necessárias ao fiel cumprimento desta Lei.</w:t>
      </w:r>
    </w:p>
    <w:p w:rsidR="006B7C1A" w:rsidP="00044B7C" w14:paraId="3220F0AB" w14:textId="77777777">
      <w:pPr>
        <w:spacing w:line="240" w:lineRule="auto"/>
        <w:ind w:firstLine="709"/>
        <w:rPr>
          <w:rFonts w:cstheme="minorHAnsi"/>
        </w:rPr>
      </w:pPr>
      <w:r w:rsidRPr="00044B7C">
        <w:rPr>
          <w:rFonts w:cstheme="minorHAnsi"/>
          <w:b/>
          <w:bCs/>
        </w:rPr>
        <w:t>Art. 5º</w:t>
      </w:r>
      <w:r w:rsidRPr="00044B7C">
        <w:rPr>
          <w:rFonts w:cstheme="minorHAnsi"/>
        </w:rPr>
        <w:t xml:space="preserve"> </w:t>
      </w:r>
    </w:p>
    <w:p w:rsidR="00044B7C" w:rsidRPr="00044B7C" w:rsidP="00044B7C" w14:paraId="4667CE8D" w14:textId="007F63B6">
      <w:pPr>
        <w:spacing w:line="240" w:lineRule="auto"/>
        <w:ind w:firstLine="709"/>
        <w:rPr>
          <w:rFonts w:cstheme="minorHAnsi"/>
        </w:rPr>
      </w:pPr>
      <w:r w:rsidRPr="00044B7C">
        <w:rPr>
          <w:rFonts w:cstheme="minorHAnsi"/>
        </w:rPr>
        <w:t>Os estabelecimentos abrangidos por esta Lei terão o prazo de 180 (cento e oitenta) dias, contados da data de sua publicação, para se adequarem às suas disposições.</w:t>
      </w:r>
    </w:p>
    <w:p w:rsidR="006B7C1A" w:rsidP="00044B7C" w14:paraId="6B00219C" w14:textId="77777777">
      <w:pPr>
        <w:spacing w:line="240" w:lineRule="auto"/>
        <w:ind w:firstLine="709"/>
        <w:rPr>
          <w:rFonts w:cstheme="minorHAnsi"/>
        </w:rPr>
      </w:pPr>
      <w:r w:rsidRPr="00044B7C">
        <w:rPr>
          <w:rFonts w:cstheme="minorHAnsi"/>
          <w:b/>
          <w:bCs/>
        </w:rPr>
        <w:t>Art. 6º</w:t>
      </w:r>
      <w:r w:rsidRPr="00044B7C">
        <w:rPr>
          <w:rFonts w:cstheme="minorHAnsi"/>
        </w:rPr>
        <w:t xml:space="preserve"> </w:t>
      </w:r>
    </w:p>
    <w:p w:rsidR="00044B7C" w:rsidRPr="00044B7C" w:rsidP="00044B7C" w14:paraId="176BDD21" w14:textId="34BDA8C3">
      <w:pPr>
        <w:spacing w:line="240" w:lineRule="auto"/>
        <w:ind w:firstLine="709"/>
        <w:rPr>
          <w:rFonts w:cstheme="minorHAnsi"/>
        </w:rPr>
      </w:pPr>
      <w:r w:rsidRPr="00044B7C">
        <w:rPr>
          <w:rFonts w:cstheme="minorHAnsi"/>
        </w:rPr>
        <w:t>O Poder Executivo poderá regulamentar esta Lei no que couber.</w:t>
      </w:r>
    </w:p>
    <w:p w:rsidR="00044B7C" w:rsidRPr="00044B7C" w:rsidP="00044B7C" w14:paraId="200EEFAA" w14:textId="77777777">
      <w:pPr>
        <w:spacing w:line="240" w:lineRule="auto"/>
        <w:ind w:firstLine="709"/>
        <w:rPr>
          <w:rFonts w:cstheme="minorHAnsi"/>
        </w:rPr>
      </w:pPr>
      <w:r w:rsidRPr="00044B7C">
        <w:rPr>
          <w:rFonts w:cstheme="minorHAnsi"/>
          <w:b/>
          <w:bCs/>
        </w:rPr>
        <w:t>Art. 7º</w:t>
      </w:r>
      <w:r w:rsidRPr="00044B7C">
        <w:rPr>
          <w:rFonts w:cstheme="minorHAnsi"/>
        </w:rPr>
        <w:t xml:space="preserve"> Esta Lei entra em vigor na data de sua publicação.</w:t>
      </w:r>
    </w:p>
    <w:p w:rsidR="00283B26" w:rsidRPr="0012782C" w:rsidP="00765F66" w14:paraId="0D39B7C7" w14:textId="77777777">
      <w:pPr>
        <w:spacing w:line="240" w:lineRule="auto"/>
        <w:ind w:firstLine="709"/>
        <w:rPr>
          <w:rFonts w:cstheme="minorHAnsi"/>
          <w:b/>
          <w:bCs/>
        </w:rPr>
      </w:pPr>
    </w:p>
    <w:p w:rsidR="00A8622D" w:rsidP="007F0FEC" w14:paraId="75874515" w14:textId="72B31C1F">
      <w:pPr>
        <w:spacing w:line="240" w:lineRule="auto"/>
        <w:ind w:firstLine="709"/>
        <w:jc w:val="center"/>
        <w:rPr>
          <w:rFonts w:cstheme="minorHAnsi"/>
        </w:rPr>
      </w:pPr>
      <w:r w:rsidRPr="00363537">
        <w:rPr>
          <w:rFonts w:cstheme="minorHAnsi"/>
        </w:rPr>
        <w:t xml:space="preserve">Sala das Sessões, </w:t>
      </w:r>
      <w:r w:rsidR="00B85539">
        <w:rPr>
          <w:rFonts w:cstheme="minorHAnsi"/>
        </w:rPr>
        <w:t>11</w:t>
      </w:r>
      <w:r w:rsidR="00283B26">
        <w:rPr>
          <w:rFonts w:cstheme="minorHAnsi"/>
        </w:rPr>
        <w:t xml:space="preserve"> de Setembro</w:t>
      </w:r>
      <w:r w:rsidRPr="00363537">
        <w:rPr>
          <w:rFonts w:cstheme="minorHAnsi"/>
        </w:rPr>
        <w:t xml:space="preserve"> de 2026</w:t>
      </w:r>
    </w:p>
    <w:p w:rsidR="00283B26" w:rsidRPr="00363537" w:rsidP="007F0FEC" w14:paraId="2CE19740" w14:textId="77777777">
      <w:pPr>
        <w:spacing w:line="240" w:lineRule="auto"/>
        <w:ind w:firstLine="709"/>
        <w:jc w:val="center"/>
        <w:rPr>
          <w:rFonts w:cstheme="minorHAnsi"/>
          <w:b/>
          <w:bCs/>
        </w:rPr>
      </w:pPr>
    </w:p>
    <w:p w:rsidR="00D15F2F" w:rsidRPr="00C86B34" w:rsidP="00052D34" w14:paraId="49AF252A" w14:textId="3749121D">
      <w:pPr>
        <w:spacing w:line="240" w:lineRule="auto"/>
        <w:ind w:firstLine="709"/>
        <w:jc w:val="center"/>
        <w:rPr>
          <w:rFonts w:cstheme="minorHAnsi"/>
          <w:sz w:val="24"/>
          <w:szCs w:val="24"/>
        </w:rPr>
      </w:pPr>
      <w:r w:rsidRPr="00C86B34">
        <w:rPr>
          <w:rFonts w:cstheme="minorHAnsi"/>
          <w:noProof/>
          <w:sz w:val="24"/>
          <w:szCs w:val="24"/>
        </w:rPr>
        <w:drawing>
          <wp:inline distT="0" distB="0" distL="0" distR="0">
            <wp:extent cx="2205425" cy="1685925"/>
            <wp:effectExtent l="0" t="0" r="4445" b="0"/>
            <wp:docPr id="14022554" name="Imagem 1402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217036" name="Imagem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26089" cy="1701721"/>
                    </a:xfrm>
                    <a:prstGeom prst="rect">
                      <a:avLst/>
                    </a:prstGeom>
                    <a:noFill/>
                    <a:ln>
                      <a:noFill/>
                    </a:ln>
                  </pic:spPr>
                </pic:pic>
              </a:graphicData>
            </a:graphic>
          </wp:inline>
        </w:drawing>
      </w:r>
    </w:p>
    <w:p w:rsidR="00363537" w:rsidP="00363537" w14:paraId="0D4C61B0" w14:textId="77777777">
      <w:pPr>
        <w:spacing w:line="240" w:lineRule="auto"/>
        <w:ind w:firstLine="709"/>
        <w:rPr>
          <w:rFonts w:cstheme="minorHAnsi"/>
          <w:b/>
          <w:bCs/>
          <w:sz w:val="28"/>
          <w:szCs w:val="28"/>
        </w:rPr>
      </w:pPr>
    </w:p>
    <w:p w:rsidR="006B7C1A" w:rsidP="00363537" w14:paraId="12DF387E" w14:textId="77777777">
      <w:pPr>
        <w:spacing w:line="240" w:lineRule="auto"/>
        <w:ind w:firstLine="709"/>
        <w:rPr>
          <w:rFonts w:cstheme="minorHAnsi"/>
          <w:b/>
          <w:bCs/>
          <w:sz w:val="28"/>
          <w:szCs w:val="28"/>
        </w:rPr>
      </w:pPr>
    </w:p>
    <w:p w:rsidR="006B7C1A" w:rsidP="00363537" w14:paraId="0D706918" w14:textId="77777777">
      <w:pPr>
        <w:spacing w:line="240" w:lineRule="auto"/>
        <w:ind w:firstLine="709"/>
        <w:rPr>
          <w:rFonts w:cstheme="minorHAnsi"/>
          <w:b/>
          <w:bCs/>
          <w:sz w:val="28"/>
          <w:szCs w:val="28"/>
        </w:rPr>
      </w:pPr>
    </w:p>
    <w:p w:rsidR="006B7C1A" w:rsidP="00363537" w14:paraId="3F2604C8" w14:textId="77777777">
      <w:pPr>
        <w:spacing w:line="240" w:lineRule="auto"/>
        <w:ind w:firstLine="709"/>
        <w:rPr>
          <w:rFonts w:cstheme="minorHAnsi"/>
          <w:b/>
          <w:bCs/>
          <w:sz w:val="28"/>
          <w:szCs w:val="28"/>
        </w:rPr>
      </w:pPr>
    </w:p>
    <w:p w:rsidR="006B7C1A" w:rsidP="00363537" w14:paraId="76B2C74A" w14:textId="77777777">
      <w:pPr>
        <w:spacing w:line="240" w:lineRule="auto"/>
        <w:ind w:firstLine="709"/>
        <w:rPr>
          <w:rFonts w:cstheme="minorHAnsi"/>
          <w:b/>
          <w:bCs/>
          <w:sz w:val="28"/>
          <w:szCs w:val="28"/>
        </w:rPr>
      </w:pPr>
    </w:p>
    <w:p w:rsidR="006B7C1A" w:rsidP="00363537" w14:paraId="2BFA14F8" w14:textId="77777777">
      <w:pPr>
        <w:spacing w:line="240" w:lineRule="auto"/>
        <w:ind w:firstLine="709"/>
        <w:rPr>
          <w:rFonts w:cstheme="minorHAnsi"/>
          <w:b/>
          <w:bCs/>
          <w:sz w:val="28"/>
          <w:szCs w:val="28"/>
        </w:rPr>
      </w:pPr>
    </w:p>
    <w:p w:rsidR="006B7C1A" w:rsidP="00363537" w14:paraId="79BDF218" w14:textId="77777777">
      <w:pPr>
        <w:spacing w:line="240" w:lineRule="auto"/>
        <w:ind w:firstLine="709"/>
        <w:rPr>
          <w:rFonts w:cstheme="minorHAnsi"/>
          <w:b/>
          <w:bCs/>
          <w:sz w:val="28"/>
          <w:szCs w:val="28"/>
        </w:rPr>
      </w:pPr>
    </w:p>
    <w:p w:rsidR="006B7C1A" w:rsidP="00363537" w14:paraId="4310B209" w14:textId="77777777">
      <w:pPr>
        <w:spacing w:line="240" w:lineRule="auto"/>
        <w:ind w:firstLine="709"/>
        <w:rPr>
          <w:rFonts w:cstheme="minorHAnsi"/>
          <w:b/>
          <w:bCs/>
          <w:sz w:val="28"/>
          <w:szCs w:val="28"/>
        </w:rPr>
      </w:pPr>
    </w:p>
    <w:p w:rsidR="006B7C1A" w:rsidP="00363537" w14:paraId="542BEE86" w14:textId="77777777">
      <w:pPr>
        <w:spacing w:line="240" w:lineRule="auto"/>
        <w:ind w:firstLine="709"/>
        <w:rPr>
          <w:rFonts w:cstheme="minorHAnsi"/>
          <w:b/>
          <w:bCs/>
          <w:sz w:val="28"/>
          <w:szCs w:val="28"/>
        </w:rPr>
      </w:pPr>
    </w:p>
    <w:p w:rsidR="006B7C1A" w:rsidP="00363537" w14:paraId="72D83A61" w14:textId="77777777">
      <w:pPr>
        <w:spacing w:line="240" w:lineRule="auto"/>
        <w:ind w:firstLine="709"/>
        <w:rPr>
          <w:rFonts w:cstheme="minorHAnsi"/>
          <w:b/>
          <w:bCs/>
          <w:sz w:val="28"/>
          <w:szCs w:val="28"/>
        </w:rPr>
      </w:pPr>
    </w:p>
    <w:p w:rsidR="006B7C1A" w:rsidP="00363537" w14:paraId="1D6E226C" w14:textId="77777777">
      <w:pPr>
        <w:spacing w:line="240" w:lineRule="auto"/>
        <w:ind w:firstLine="709"/>
        <w:rPr>
          <w:rFonts w:cstheme="minorHAnsi"/>
          <w:b/>
          <w:bCs/>
          <w:sz w:val="28"/>
          <w:szCs w:val="28"/>
        </w:rPr>
      </w:pPr>
    </w:p>
    <w:p w:rsidR="006B7C1A" w:rsidP="00363537" w14:paraId="0A73B960" w14:textId="77777777">
      <w:pPr>
        <w:spacing w:line="240" w:lineRule="auto"/>
        <w:ind w:firstLine="709"/>
        <w:rPr>
          <w:rFonts w:cstheme="minorHAnsi"/>
          <w:b/>
          <w:bCs/>
          <w:sz w:val="28"/>
          <w:szCs w:val="28"/>
        </w:rPr>
      </w:pPr>
    </w:p>
    <w:p w:rsidR="00027222" w:rsidRPr="00027222" w:rsidP="00027222" w14:paraId="488FDE80" w14:textId="7CF2B7ED">
      <w:pPr>
        <w:spacing w:line="240" w:lineRule="auto"/>
        <w:ind w:firstLine="709"/>
        <w:rPr>
          <w:rFonts w:cstheme="minorHAnsi"/>
          <w:b/>
          <w:bCs/>
          <w:sz w:val="28"/>
          <w:szCs w:val="28"/>
        </w:rPr>
      </w:pPr>
      <w:r w:rsidRPr="00027222">
        <w:rPr>
          <w:rFonts w:cstheme="minorHAnsi"/>
          <w:b/>
          <w:bCs/>
          <w:sz w:val="28"/>
          <w:szCs w:val="28"/>
        </w:rPr>
        <w:t>JUSTIFICATIVA</w:t>
      </w:r>
    </w:p>
    <w:p w:rsidR="00044B7C" w:rsidRPr="00044B7C" w:rsidP="00044B7C" w14:paraId="0585119C" w14:textId="77777777">
      <w:pPr>
        <w:spacing w:line="240" w:lineRule="auto"/>
        <w:ind w:firstLine="709"/>
        <w:rPr>
          <w:rFonts w:cstheme="minorHAnsi"/>
        </w:rPr>
      </w:pPr>
      <w:r w:rsidRPr="00044B7C">
        <w:rPr>
          <w:rFonts w:cstheme="minorHAnsi"/>
        </w:rPr>
        <w:t>O presente Projeto de Lei tem por objetivo estabelecer, no Município de Sumaré, a obrigatoriedade de instalação de sistemas de monitoramento por câmeras em canis, hotéis para animais, pet shops e demais estabelecimentos que ofereçam serviços de hospedagem, guarda ou permanência temporária de animais de estimação.</w:t>
      </w:r>
    </w:p>
    <w:p w:rsidR="00044B7C" w:rsidRPr="00044B7C" w:rsidP="00044B7C" w14:paraId="5D013F0C" w14:textId="77777777">
      <w:pPr>
        <w:spacing w:line="240" w:lineRule="auto"/>
        <w:ind w:firstLine="709"/>
        <w:rPr>
          <w:rFonts w:cstheme="minorHAnsi"/>
        </w:rPr>
      </w:pPr>
      <w:r w:rsidRPr="00044B7C">
        <w:rPr>
          <w:rFonts w:cstheme="minorHAnsi"/>
        </w:rPr>
        <w:t>A proposta busca fortalecer as medidas de proteção e bem-estar animal, proporcionando maior segurança aos animais que permanecem sob os cuidados de terceiros e, ao mesmo tempo, conferindo maior tranquilidade aos seus tutores.</w:t>
      </w:r>
    </w:p>
    <w:p w:rsidR="00044B7C" w:rsidRPr="00044B7C" w:rsidP="00044B7C" w14:paraId="13DCA41A" w14:textId="77777777">
      <w:pPr>
        <w:spacing w:line="240" w:lineRule="auto"/>
        <w:ind w:firstLine="709"/>
        <w:rPr>
          <w:rFonts w:cstheme="minorHAnsi"/>
        </w:rPr>
      </w:pPr>
      <w:r w:rsidRPr="00044B7C">
        <w:rPr>
          <w:rFonts w:cstheme="minorHAnsi"/>
        </w:rPr>
        <w:t>É cada vez mais comum que os tutores necessitem deixar seus animais em estabelecimentos especializados durante viagens, compromissos profissionais, reformas residenciais ou outras situações em que não possam permanecer com seus animais. Nesses casos, existe uma relação de confiança entre o tutor e o estabelecimento responsável pela guarda do animal.</w:t>
      </w:r>
    </w:p>
    <w:p w:rsidR="00044B7C" w:rsidRPr="00044B7C" w:rsidP="00044B7C" w14:paraId="12902CC6" w14:textId="77777777">
      <w:pPr>
        <w:spacing w:line="240" w:lineRule="auto"/>
        <w:ind w:firstLine="709"/>
        <w:rPr>
          <w:rFonts w:cstheme="minorHAnsi"/>
        </w:rPr>
      </w:pPr>
      <w:r w:rsidRPr="00044B7C">
        <w:rPr>
          <w:rFonts w:cstheme="minorHAnsi"/>
        </w:rPr>
        <w:t>Entretanto, situações de acidentes, lesões, desaparecimentos, fugas ou até mesmo suspeitas de maus-tratos podem ocorrer durante o período em que o animal se encontra sob responsabilidade do estabelecimento. Sem mecanismos adequados de registro, muitas vezes torna-se difícil esclarecer os fatos e identificar as circunstâncias em que determinada ocorrência aconteceu.</w:t>
      </w:r>
    </w:p>
    <w:p w:rsidR="00044B7C" w:rsidRPr="00044B7C" w:rsidP="00044B7C" w14:paraId="40126BAA" w14:textId="77777777">
      <w:pPr>
        <w:spacing w:line="240" w:lineRule="auto"/>
        <w:ind w:firstLine="709"/>
        <w:rPr>
          <w:rFonts w:cstheme="minorHAnsi"/>
        </w:rPr>
      </w:pPr>
      <w:r w:rsidRPr="00044B7C">
        <w:rPr>
          <w:rFonts w:cstheme="minorHAnsi"/>
        </w:rPr>
        <w:t>A instalação de câmeras nas áreas destinadas à circulação, permanência, recreação, alimentação, higiene e hospedagem dos animais constitui importante instrumento de prevenção, fiscalização e esclarecimento de eventuais ocorrências.</w:t>
      </w:r>
    </w:p>
    <w:p w:rsidR="00044B7C" w:rsidRPr="00044B7C" w:rsidP="00044B7C" w14:paraId="1DB93A64" w14:textId="77777777">
      <w:pPr>
        <w:spacing w:line="240" w:lineRule="auto"/>
        <w:ind w:firstLine="709"/>
        <w:rPr>
          <w:rFonts w:cstheme="minorHAnsi"/>
        </w:rPr>
      </w:pPr>
      <w:r w:rsidRPr="00044B7C">
        <w:rPr>
          <w:rFonts w:cstheme="minorHAnsi"/>
        </w:rPr>
        <w:t>Além de contribuir para a proteção dos animais, o sistema de monitoramento também oferece segurança aos próprios estabelecimentos e seus funcionários, uma vez que as imagens podem auxiliar na comprovação das condições em que determinado fato ocorreu, evitando acusações injustas e permitindo uma apuração objetiva.</w:t>
      </w:r>
    </w:p>
    <w:p w:rsidR="00044B7C" w:rsidP="00044B7C" w14:paraId="6EC16AB1" w14:textId="77777777">
      <w:pPr>
        <w:spacing w:line="240" w:lineRule="auto"/>
        <w:ind w:firstLine="709"/>
        <w:rPr>
          <w:rFonts w:cstheme="minorHAnsi"/>
        </w:rPr>
      </w:pPr>
      <w:r w:rsidRPr="00044B7C">
        <w:rPr>
          <w:rFonts w:cstheme="minorHAnsi"/>
        </w:rPr>
        <w:t xml:space="preserve">Outro aspecto relevante da proposição é a conservação das gravações pelo período mínimo de 02 (dois) meses. O prazo permite que eventuais irregularidades sejam identificadas posteriormente, </w:t>
      </w:r>
    </w:p>
    <w:p w:rsidR="00044B7C" w:rsidRPr="00044B7C" w:rsidP="00044B7C" w14:paraId="6601DBCD" w14:textId="0D26EB82">
      <w:pPr>
        <w:spacing w:line="240" w:lineRule="auto"/>
        <w:ind w:firstLine="709"/>
        <w:rPr>
          <w:rFonts w:cstheme="minorHAnsi"/>
        </w:rPr>
      </w:pPr>
      <w:r w:rsidRPr="00044B7C">
        <w:rPr>
          <w:rFonts w:cstheme="minorHAnsi"/>
        </w:rPr>
        <w:t>inclusive quando o tutor somente perceber sinais de lesão, alteração comportamental ou outros indícios após retirar o animal do estabelecimento.</w:t>
      </w:r>
    </w:p>
    <w:p w:rsidR="00044B7C" w:rsidRPr="00044B7C" w:rsidP="00044B7C" w14:paraId="705A40A1" w14:textId="77777777">
      <w:pPr>
        <w:spacing w:line="240" w:lineRule="auto"/>
        <w:ind w:firstLine="709"/>
        <w:rPr>
          <w:rFonts w:cstheme="minorHAnsi"/>
        </w:rPr>
      </w:pPr>
      <w:r w:rsidRPr="00044B7C">
        <w:rPr>
          <w:rFonts w:cstheme="minorHAnsi"/>
        </w:rPr>
        <w:t>A possibilidade de disponibilização das imagens às autoridades competentes e aos tutores, nos casos previstos no projeto, contribui para a transparência e para a adequada apuração de situações que possam envolver maus-tratos ou outros fatos relevantes.</w:t>
      </w:r>
    </w:p>
    <w:p w:rsidR="00044B7C" w:rsidRPr="00044B7C" w:rsidP="00044B7C" w14:paraId="516E55AD" w14:textId="77777777">
      <w:pPr>
        <w:spacing w:line="240" w:lineRule="auto"/>
        <w:ind w:firstLine="709"/>
        <w:rPr>
          <w:rFonts w:cstheme="minorHAnsi"/>
        </w:rPr>
      </w:pPr>
      <w:r w:rsidRPr="00044B7C">
        <w:rPr>
          <w:rFonts w:cstheme="minorHAnsi"/>
        </w:rPr>
        <w:t>A proposta também estabelece prazo de 180 (cento e oitenta) dias para adequação dos estabelecimentos, garantindo período razoável para instalação dos equipamentos e adaptação dos procedimentos internos.</w:t>
      </w:r>
    </w:p>
    <w:p w:rsidR="006B7C1A" w:rsidP="00044B7C" w14:paraId="5F657F8C" w14:textId="77777777">
      <w:pPr>
        <w:spacing w:line="240" w:lineRule="auto"/>
        <w:ind w:firstLine="709"/>
        <w:rPr>
          <w:rFonts w:cstheme="minorHAnsi"/>
        </w:rPr>
      </w:pPr>
      <w:r w:rsidRPr="00044B7C">
        <w:rPr>
          <w:rFonts w:cstheme="minorHAnsi"/>
        </w:rPr>
        <w:t>Importante destacar que a medida não pretende interferir na privacidade dos trabalhadores ou frequentadores dos estabelecimentos, razão pela qual o projeto estabelece que o monitoramento deverá se concentrar nas áreas destinadas aos animais, preservando-se as áreas que, por sua natureza, possam comprometer a privacidade das pessoas.</w:t>
      </w:r>
    </w:p>
    <w:p w:rsidR="006B7C1A" w:rsidP="00044B7C" w14:paraId="1406CC90" w14:textId="77777777">
      <w:pPr>
        <w:spacing w:line="240" w:lineRule="auto"/>
        <w:ind w:firstLine="709"/>
        <w:rPr>
          <w:rFonts w:cstheme="minorHAnsi"/>
        </w:rPr>
      </w:pPr>
    </w:p>
    <w:p w:rsidR="006B7C1A" w:rsidP="00044B7C" w14:paraId="7F9F481A" w14:textId="77777777">
      <w:pPr>
        <w:spacing w:line="240" w:lineRule="auto"/>
        <w:ind w:firstLine="709"/>
        <w:rPr>
          <w:rFonts w:cstheme="minorHAnsi"/>
        </w:rPr>
      </w:pPr>
    </w:p>
    <w:p w:rsidR="00044B7C" w:rsidRPr="00044B7C" w:rsidP="00044B7C" w14:paraId="098156EC" w14:textId="63E2673C">
      <w:pPr>
        <w:spacing w:line="240" w:lineRule="auto"/>
        <w:ind w:firstLine="709"/>
        <w:rPr>
          <w:rFonts w:cstheme="minorHAnsi"/>
        </w:rPr>
      </w:pPr>
      <w:r w:rsidRPr="00044B7C">
        <w:rPr>
          <w:rFonts w:cstheme="minorHAnsi"/>
        </w:rPr>
        <w:t>Da mesma forma, o acesso e o tratamento das imagens deverão observar a legislação aplicável, especialmente as normas relativas à proteção de dados pessoais, garantindo que o sistema seja utilizado exclusivamente para as finalidades previstas em lei.</w:t>
      </w:r>
    </w:p>
    <w:p w:rsidR="00044B7C" w:rsidRPr="00044B7C" w:rsidP="00044B7C" w14:paraId="41F05940" w14:textId="77777777">
      <w:pPr>
        <w:spacing w:line="240" w:lineRule="auto"/>
        <w:ind w:firstLine="709"/>
        <w:rPr>
          <w:rFonts w:cstheme="minorHAnsi"/>
        </w:rPr>
      </w:pPr>
      <w:r w:rsidRPr="00044B7C">
        <w:rPr>
          <w:rFonts w:cstheme="minorHAnsi"/>
        </w:rPr>
        <w:t>A iniciativa encontra respaldo no interesse público e na necessidade de aprimoramento das políticas municipais de proteção e bem-estar animal, estabelecendo mecanismo preventivo e de fiscalização que poderá contribuir para a redução de ocorrências e para uma relação mais transparente entre estabelecimentos, tutores e poder público.</w:t>
      </w:r>
    </w:p>
    <w:p w:rsidR="00044B7C" w:rsidRPr="00044B7C" w:rsidP="00044B7C" w14:paraId="3C9CCAF6" w14:textId="77777777">
      <w:pPr>
        <w:spacing w:line="240" w:lineRule="auto"/>
        <w:ind w:firstLine="709"/>
        <w:rPr>
          <w:rFonts w:cstheme="minorHAnsi"/>
        </w:rPr>
      </w:pPr>
      <w:r w:rsidRPr="00044B7C">
        <w:rPr>
          <w:rFonts w:cstheme="minorHAnsi"/>
        </w:rPr>
        <w:t>A proteção dos animais é uma responsabilidade que deve ser compartilhada por toda a sociedade. Ao estabelecer regras mínimas para os estabelecimentos que prestam serviços de hospedagem e permanência de animais, o Município de Sumaré dá importante passo no sentido de fortalecer a proteção animal e assegurar maior segurança aos cidadãos que utilizam esses serviços.</w:t>
      </w:r>
    </w:p>
    <w:p w:rsidR="00044B7C" w:rsidRPr="00044B7C" w:rsidP="00044B7C" w14:paraId="6623099E" w14:textId="77777777">
      <w:pPr>
        <w:spacing w:line="240" w:lineRule="auto"/>
        <w:ind w:firstLine="709"/>
        <w:rPr>
          <w:rFonts w:cstheme="minorHAnsi"/>
        </w:rPr>
      </w:pPr>
      <w:r w:rsidRPr="00044B7C">
        <w:rPr>
          <w:rFonts w:cstheme="minorHAnsi"/>
        </w:rPr>
        <w:t>Diante do exposto, considerando a relevância da matéria e seu caráter preventivo, fiscalizatório e de proteção ao bem-estar animal, contamos com o apoio dos nobres pares para a aprovação do presente Projeto de Lei.</w:t>
      </w:r>
    </w:p>
    <w:p w:rsidR="00431B1E" w:rsidP="007C3173" w14:paraId="7D211E4C" w14:textId="14C5D442">
      <w:pPr>
        <w:spacing w:line="240" w:lineRule="auto"/>
        <w:ind w:firstLine="709"/>
        <w:rPr>
          <w:rFonts w:cstheme="minorHAnsi"/>
          <w:sz w:val="24"/>
          <w:szCs w:val="24"/>
        </w:rPr>
      </w:pPr>
    </w:p>
    <w:p w:rsidR="00431B1E" w:rsidRPr="007C3173" w:rsidP="007C3173" w14:paraId="42A71516" w14:textId="77777777">
      <w:pPr>
        <w:spacing w:line="240" w:lineRule="auto"/>
        <w:ind w:firstLine="709"/>
        <w:rPr>
          <w:rFonts w:cstheme="minorHAnsi"/>
          <w:sz w:val="24"/>
          <w:szCs w:val="24"/>
        </w:rPr>
      </w:pPr>
    </w:p>
    <w:p w:rsidR="00E21D66" w:rsidRPr="00FF64A9" w:rsidP="000505CD" w14:paraId="31A64DA9" w14:textId="35A4EBF8">
      <w:pPr>
        <w:spacing w:line="240" w:lineRule="auto"/>
        <w:ind w:firstLine="709"/>
        <w:jc w:val="center"/>
        <w:rPr>
          <w:rFonts w:cstheme="minorHAnsi"/>
          <w:sz w:val="24"/>
          <w:szCs w:val="24"/>
        </w:rPr>
      </w:pPr>
      <w:r w:rsidRPr="00FF64A9">
        <w:rPr>
          <w:rFonts w:cstheme="minorHAnsi"/>
          <w:sz w:val="24"/>
          <w:szCs w:val="24"/>
        </w:rPr>
        <w:t>Sala das Sessões</w:t>
      </w:r>
      <w:r w:rsidR="009D136E">
        <w:rPr>
          <w:rFonts w:cstheme="minorHAnsi"/>
          <w:sz w:val="24"/>
          <w:szCs w:val="24"/>
        </w:rPr>
        <w:t xml:space="preserve">, </w:t>
      </w:r>
      <w:r w:rsidR="00BE3445">
        <w:rPr>
          <w:rFonts w:cstheme="minorHAnsi"/>
          <w:sz w:val="24"/>
          <w:szCs w:val="24"/>
        </w:rPr>
        <w:t>11</w:t>
      </w:r>
      <w:r w:rsidR="005E2C03">
        <w:rPr>
          <w:rFonts w:cstheme="minorHAnsi"/>
          <w:sz w:val="24"/>
          <w:szCs w:val="24"/>
        </w:rPr>
        <w:t xml:space="preserve"> </w:t>
      </w:r>
      <w:r w:rsidR="00765F66">
        <w:rPr>
          <w:rFonts w:cstheme="minorHAnsi"/>
          <w:sz w:val="24"/>
          <w:szCs w:val="24"/>
        </w:rPr>
        <w:t>de Setembro</w:t>
      </w:r>
      <w:r w:rsidR="005C1F9F">
        <w:rPr>
          <w:rFonts w:cstheme="minorHAnsi"/>
          <w:sz w:val="24"/>
          <w:szCs w:val="24"/>
        </w:rPr>
        <w:t xml:space="preserve"> de 2026</w:t>
      </w:r>
    </w:p>
    <w:p w:rsidR="00E21D66" w:rsidP="004C0E73" w14:paraId="4ACFDEE4" w14:textId="48BB5ECD">
      <w:pPr>
        <w:spacing w:line="240" w:lineRule="auto"/>
        <w:ind w:firstLine="709"/>
        <w:jc w:val="both"/>
        <w:rPr>
          <w:rFonts w:cstheme="minorHAnsi"/>
          <w:b/>
          <w:bCs/>
          <w:sz w:val="28"/>
          <w:szCs w:val="28"/>
        </w:rPr>
      </w:pPr>
      <w:r>
        <w:rPr>
          <w:rFonts w:cstheme="minorHAnsi"/>
          <w:b/>
          <w:bCs/>
          <w:sz w:val="28"/>
          <w:szCs w:val="28"/>
        </w:rPr>
        <w:t xml:space="preserve">                               </w:t>
      </w:r>
      <w:r>
        <w:rPr>
          <w:noProof/>
          <w:sz w:val="28"/>
          <w:szCs w:val="28"/>
        </w:rPr>
        <w:drawing>
          <wp:inline distT="0" distB="0" distL="0" distR="0">
            <wp:extent cx="2143125" cy="1638300"/>
            <wp:effectExtent l="0" t="0" r="9525" b="0"/>
            <wp:docPr id="422456927" name="Imagem 422456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168069" name="Imagem 1"/>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2143125" cy="1638300"/>
                    </a:xfrm>
                    <a:prstGeom prst="rect">
                      <a:avLst/>
                    </a:prstGeom>
                    <a:noFill/>
                    <a:ln>
                      <a:noFill/>
                    </a:ln>
                  </pic:spPr>
                </pic:pic>
              </a:graphicData>
            </a:graphic>
          </wp:inline>
        </w:drawing>
      </w:r>
      <w:permEnd w:id="0"/>
    </w:p>
    <w:sectPr w:rsidSect="00266303">
      <w:headerReference w:type="default" r:id="rId7"/>
      <w:footerReference w:type="even" r:id="rId8"/>
      <w:footerReference w:type="default" r:id="rId9"/>
      <w:footerReference w:type="first" r:id="rId10"/>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724650"/>
          <wp:wrapNone/>
          <wp:docPr id="100014"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
                  <a:stretch>
                    <a:fillRect/>
                  </a:stretch>
                </pic:blipFill>
                <pic:spPr>
                  <a:xfrm>
                    <a:off x="0" y="0"/>
                    <a:ext cx="381000" cy="67246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E23D7"/>
    <w:multiLevelType w:val="hybridMultilevel"/>
    <w:tmpl w:val="31DE73EC"/>
    <w:lvl w:ilvl="0">
      <w:start w:val="1"/>
      <w:numFmt w:val="upperRoman"/>
      <w:lvlText w:val="%1-"/>
      <w:lvlJc w:val="left"/>
      <w:pPr>
        <w:ind w:left="1287" w:hanging="72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2">
    <w:nsid w:val="0CB416F1"/>
    <w:multiLevelType w:val="multilevel"/>
    <w:tmpl w:val="C66E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F70DC1"/>
    <w:multiLevelType w:val="multilevel"/>
    <w:tmpl w:val="D17E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CD1AE1"/>
    <w:multiLevelType w:val="multilevel"/>
    <w:tmpl w:val="E36C2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466469"/>
    <w:multiLevelType w:val="multilevel"/>
    <w:tmpl w:val="9850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513305"/>
    <w:multiLevelType w:val="multilevel"/>
    <w:tmpl w:val="0BF8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705D91"/>
    <w:multiLevelType w:val="multilevel"/>
    <w:tmpl w:val="BAD4E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2FD7392"/>
    <w:multiLevelType w:val="multilevel"/>
    <w:tmpl w:val="17F8F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67794A"/>
    <w:multiLevelType w:val="multilevel"/>
    <w:tmpl w:val="CBA4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CC240F"/>
    <w:multiLevelType w:val="multilevel"/>
    <w:tmpl w:val="F914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FB2A8B"/>
    <w:multiLevelType w:val="multilevel"/>
    <w:tmpl w:val="BB58A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0"/>
  </w:num>
  <w:num w:numId="3">
    <w:abstractNumId w:val="6"/>
  </w:num>
  <w:num w:numId="4">
    <w:abstractNumId w:val="3"/>
  </w:num>
  <w:num w:numId="5">
    <w:abstractNumId w:val="9"/>
  </w:num>
  <w:num w:numId="6">
    <w:abstractNumId w:val="0"/>
  </w:num>
  <w:num w:numId="7">
    <w:abstractNumId w:val="1"/>
  </w:num>
  <w:num w:numId="8">
    <w:abstractNumId w:val="14"/>
  </w:num>
  <w:num w:numId="9">
    <w:abstractNumId w:val="5"/>
  </w:num>
  <w:num w:numId="10">
    <w:abstractNumId w:val="8"/>
  </w:num>
  <w:num w:numId="11">
    <w:abstractNumId w:val="11"/>
  </w:num>
  <w:num w:numId="12">
    <w:abstractNumId w:val="4"/>
  </w:num>
  <w:num w:numId="13">
    <w:abstractNumId w:val="15"/>
  </w:num>
  <w:num w:numId="14">
    <w:abstractNumId w:val="12"/>
  </w:num>
  <w:num w:numId="15">
    <w:abstractNumId w:val="7"/>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4C6B"/>
    <w:rsid w:val="0000516D"/>
    <w:rsid w:val="00007BD4"/>
    <w:rsid w:val="0002342D"/>
    <w:rsid w:val="000238C7"/>
    <w:rsid w:val="00026C71"/>
    <w:rsid w:val="00027222"/>
    <w:rsid w:val="00044B7C"/>
    <w:rsid w:val="00045243"/>
    <w:rsid w:val="00045E1B"/>
    <w:rsid w:val="000476D9"/>
    <w:rsid w:val="000505CD"/>
    <w:rsid w:val="00052D34"/>
    <w:rsid w:val="00056520"/>
    <w:rsid w:val="00064925"/>
    <w:rsid w:val="0007298B"/>
    <w:rsid w:val="0007456D"/>
    <w:rsid w:val="000761DC"/>
    <w:rsid w:val="00082A25"/>
    <w:rsid w:val="00082DB0"/>
    <w:rsid w:val="00090DDD"/>
    <w:rsid w:val="000A4EED"/>
    <w:rsid w:val="000A5F2D"/>
    <w:rsid w:val="000B1814"/>
    <w:rsid w:val="000C2FB0"/>
    <w:rsid w:val="000C31C2"/>
    <w:rsid w:val="000D2BDC"/>
    <w:rsid w:val="000E00D3"/>
    <w:rsid w:val="000E08DF"/>
    <w:rsid w:val="000E5998"/>
    <w:rsid w:val="000F3FE5"/>
    <w:rsid w:val="00100FDB"/>
    <w:rsid w:val="00101E61"/>
    <w:rsid w:val="00104AAA"/>
    <w:rsid w:val="00105D50"/>
    <w:rsid w:val="00107E5C"/>
    <w:rsid w:val="00113A58"/>
    <w:rsid w:val="00113D72"/>
    <w:rsid w:val="00120A39"/>
    <w:rsid w:val="0012782C"/>
    <w:rsid w:val="00134212"/>
    <w:rsid w:val="00141AC3"/>
    <w:rsid w:val="001427EB"/>
    <w:rsid w:val="00147144"/>
    <w:rsid w:val="00150205"/>
    <w:rsid w:val="00151C72"/>
    <w:rsid w:val="00153AED"/>
    <w:rsid w:val="001563DB"/>
    <w:rsid w:val="0015657E"/>
    <w:rsid w:val="00156CF8"/>
    <w:rsid w:val="00163191"/>
    <w:rsid w:val="00164914"/>
    <w:rsid w:val="001717FC"/>
    <w:rsid w:val="00174B93"/>
    <w:rsid w:val="00180D68"/>
    <w:rsid w:val="00197683"/>
    <w:rsid w:val="001A6D26"/>
    <w:rsid w:val="001B120F"/>
    <w:rsid w:val="001B1CCA"/>
    <w:rsid w:val="001C77F5"/>
    <w:rsid w:val="001D038B"/>
    <w:rsid w:val="001D1E5D"/>
    <w:rsid w:val="001D315F"/>
    <w:rsid w:val="001D366E"/>
    <w:rsid w:val="001D6597"/>
    <w:rsid w:val="001E0616"/>
    <w:rsid w:val="001E268E"/>
    <w:rsid w:val="001E6AE0"/>
    <w:rsid w:val="001F3913"/>
    <w:rsid w:val="0020449B"/>
    <w:rsid w:val="002065A9"/>
    <w:rsid w:val="002077DE"/>
    <w:rsid w:val="00207EAC"/>
    <w:rsid w:val="002170CB"/>
    <w:rsid w:val="002179D4"/>
    <w:rsid w:val="00224738"/>
    <w:rsid w:val="00241285"/>
    <w:rsid w:val="002532DF"/>
    <w:rsid w:val="00253327"/>
    <w:rsid w:val="00254808"/>
    <w:rsid w:val="00263547"/>
    <w:rsid w:val="00266303"/>
    <w:rsid w:val="00272271"/>
    <w:rsid w:val="00273526"/>
    <w:rsid w:val="0028029E"/>
    <w:rsid w:val="00283B26"/>
    <w:rsid w:val="002A443C"/>
    <w:rsid w:val="002A6ABF"/>
    <w:rsid w:val="002A75BC"/>
    <w:rsid w:val="002B3BC5"/>
    <w:rsid w:val="002B45A2"/>
    <w:rsid w:val="002B53C0"/>
    <w:rsid w:val="002C048C"/>
    <w:rsid w:val="002C2D76"/>
    <w:rsid w:val="002D3BBF"/>
    <w:rsid w:val="002E0795"/>
    <w:rsid w:val="002E76CC"/>
    <w:rsid w:val="002F283E"/>
    <w:rsid w:val="002F3550"/>
    <w:rsid w:val="002F50D9"/>
    <w:rsid w:val="003028B7"/>
    <w:rsid w:val="00310EF7"/>
    <w:rsid w:val="00317BF3"/>
    <w:rsid w:val="003209EA"/>
    <w:rsid w:val="00322649"/>
    <w:rsid w:val="003275B3"/>
    <w:rsid w:val="003322BE"/>
    <w:rsid w:val="00341B5F"/>
    <w:rsid w:val="00352837"/>
    <w:rsid w:val="00354896"/>
    <w:rsid w:val="00363537"/>
    <w:rsid w:val="00370E69"/>
    <w:rsid w:val="0038125F"/>
    <w:rsid w:val="00385851"/>
    <w:rsid w:val="003939E9"/>
    <w:rsid w:val="0039679A"/>
    <w:rsid w:val="00396A9F"/>
    <w:rsid w:val="003A4B5F"/>
    <w:rsid w:val="003B1403"/>
    <w:rsid w:val="003C4517"/>
    <w:rsid w:val="003C5AE3"/>
    <w:rsid w:val="003D75C7"/>
    <w:rsid w:val="003E6A68"/>
    <w:rsid w:val="003F5653"/>
    <w:rsid w:val="003F71BE"/>
    <w:rsid w:val="00402735"/>
    <w:rsid w:val="0040586C"/>
    <w:rsid w:val="00407388"/>
    <w:rsid w:val="004104BC"/>
    <w:rsid w:val="00414E45"/>
    <w:rsid w:val="00415813"/>
    <w:rsid w:val="00431B1E"/>
    <w:rsid w:val="004455CF"/>
    <w:rsid w:val="00445A17"/>
    <w:rsid w:val="00457121"/>
    <w:rsid w:val="00460A32"/>
    <w:rsid w:val="004709C2"/>
    <w:rsid w:val="00475342"/>
    <w:rsid w:val="00486749"/>
    <w:rsid w:val="0049057A"/>
    <w:rsid w:val="00492EFB"/>
    <w:rsid w:val="0049652C"/>
    <w:rsid w:val="004A02E3"/>
    <w:rsid w:val="004B2CC9"/>
    <w:rsid w:val="004C0E73"/>
    <w:rsid w:val="004C32F0"/>
    <w:rsid w:val="004C3851"/>
    <w:rsid w:val="004C39F7"/>
    <w:rsid w:val="004D406C"/>
    <w:rsid w:val="004E43C2"/>
    <w:rsid w:val="0051286F"/>
    <w:rsid w:val="00531B9B"/>
    <w:rsid w:val="00537991"/>
    <w:rsid w:val="00537D76"/>
    <w:rsid w:val="0054377C"/>
    <w:rsid w:val="00544F2C"/>
    <w:rsid w:val="00547C5E"/>
    <w:rsid w:val="005526C6"/>
    <w:rsid w:val="005730E1"/>
    <w:rsid w:val="0057753F"/>
    <w:rsid w:val="00577815"/>
    <w:rsid w:val="005802F1"/>
    <w:rsid w:val="0058466D"/>
    <w:rsid w:val="00595166"/>
    <w:rsid w:val="00596077"/>
    <w:rsid w:val="005A11F2"/>
    <w:rsid w:val="005A35E7"/>
    <w:rsid w:val="005A4854"/>
    <w:rsid w:val="005A53C2"/>
    <w:rsid w:val="005B087D"/>
    <w:rsid w:val="005B554E"/>
    <w:rsid w:val="005B58FE"/>
    <w:rsid w:val="005C1F9F"/>
    <w:rsid w:val="005D6EA5"/>
    <w:rsid w:val="005E219D"/>
    <w:rsid w:val="005E2C03"/>
    <w:rsid w:val="005F19D3"/>
    <w:rsid w:val="005F2FA7"/>
    <w:rsid w:val="005F3EC3"/>
    <w:rsid w:val="005F76CD"/>
    <w:rsid w:val="00601B0A"/>
    <w:rsid w:val="00603BFE"/>
    <w:rsid w:val="00610088"/>
    <w:rsid w:val="00615231"/>
    <w:rsid w:val="006216B8"/>
    <w:rsid w:val="00624E31"/>
    <w:rsid w:val="00626437"/>
    <w:rsid w:val="0063074D"/>
    <w:rsid w:val="00632FA0"/>
    <w:rsid w:val="0063419C"/>
    <w:rsid w:val="006504DD"/>
    <w:rsid w:val="0065597E"/>
    <w:rsid w:val="00657454"/>
    <w:rsid w:val="00675778"/>
    <w:rsid w:val="006758F9"/>
    <w:rsid w:val="00675F81"/>
    <w:rsid w:val="006804A3"/>
    <w:rsid w:val="00682E3B"/>
    <w:rsid w:val="00683D74"/>
    <w:rsid w:val="00686763"/>
    <w:rsid w:val="00687B10"/>
    <w:rsid w:val="006B1010"/>
    <w:rsid w:val="006B7C1A"/>
    <w:rsid w:val="006C0A64"/>
    <w:rsid w:val="006C22A3"/>
    <w:rsid w:val="006C41A4"/>
    <w:rsid w:val="006D1E9A"/>
    <w:rsid w:val="006D3D1F"/>
    <w:rsid w:val="006D3FB9"/>
    <w:rsid w:val="006D6169"/>
    <w:rsid w:val="006E361D"/>
    <w:rsid w:val="006E7B00"/>
    <w:rsid w:val="00705AAD"/>
    <w:rsid w:val="007127FE"/>
    <w:rsid w:val="00717A82"/>
    <w:rsid w:val="007306A2"/>
    <w:rsid w:val="0073363C"/>
    <w:rsid w:val="007548C3"/>
    <w:rsid w:val="00757984"/>
    <w:rsid w:val="00765E28"/>
    <w:rsid w:val="00765F66"/>
    <w:rsid w:val="00767D93"/>
    <w:rsid w:val="007773EB"/>
    <w:rsid w:val="0078086A"/>
    <w:rsid w:val="007846E7"/>
    <w:rsid w:val="00784713"/>
    <w:rsid w:val="007946E1"/>
    <w:rsid w:val="007A097B"/>
    <w:rsid w:val="007A10BC"/>
    <w:rsid w:val="007A44CB"/>
    <w:rsid w:val="007A5258"/>
    <w:rsid w:val="007A5C3B"/>
    <w:rsid w:val="007B14B7"/>
    <w:rsid w:val="007B1AA0"/>
    <w:rsid w:val="007B637E"/>
    <w:rsid w:val="007C3173"/>
    <w:rsid w:val="007C40DD"/>
    <w:rsid w:val="007C74C1"/>
    <w:rsid w:val="007D0376"/>
    <w:rsid w:val="007D38B6"/>
    <w:rsid w:val="007D6857"/>
    <w:rsid w:val="007D6F99"/>
    <w:rsid w:val="007E1A2C"/>
    <w:rsid w:val="007E3A9A"/>
    <w:rsid w:val="007F0FEC"/>
    <w:rsid w:val="007F29A7"/>
    <w:rsid w:val="007F33CE"/>
    <w:rsid w:val="007F36CD"/>
    <w:rsid w:val="007F71A5"/>
    <w:rsid w:val="00812041"/>
    <w:rsid w:val="00822396"/>
    <w:rsid w:val="0083031D"/>
    <w:rsid w:val="008344C8"/>
    <w:rsid w:val="00847BDA"/>
    <w:rsid w:val="00853F2C"/>
    <w:rsid w:val="008546CF"/>
    <w:rsid w:val="008627C0"/>
    <w:rsid w:val="00866E4A"/>
    <w:rsid w:val="0087190D"/>
    <w:rsid w:val="00877190"/>
    <w:rsid w:val="0088258C"/>
    <w:rsid w:val="00883D10"/>
    <w:rsid w:val="00896977"/>
    <w:rsid w:val="008A3AD0"/>
    <w:rsid w:val="008B4213"/>
    <w:rsid w:val="008C08A0"/>
    <w:rsid w:val="008C1D2E"/>
    <w:rsid w:val="008C7A37"/>
    <w:rsid w:val="008E3EAD"/>
    <w:rsid w:val="008F18EF"/>
    <w:rsid w:val="00900EB3"/>
    <w:rsid w:val="00911489"/>
    <w:rsid w:val="009208FB"/>
    <w:rsid w:val="00927DDD"/>
    <w:rsid w:val="00930E75"/>
    <w:rsid w:val="00932FB6"/>
    <w:rsid w:val="00933DFD"/>
    <w:rsid w:val="0093471C"/>
    <w:rsid w:val="009558CD"/>
    <w:rsid w:val="00956319"/>
    <w:rsid w:val="009639C3"/>
    <w:rsid w:val="0098782A"/>
    <w:rsid w:val="00991B83"/>
    <w:rsid w:val="00994F43"/>
    <w:rsid w:val="00996CAC"/>
    <w:rsid w:val="009978CB"/>
    <w:rsid w:val="00997AAD"/>
    <w:rsid w:val="009A47E3"/>
    <w:rsid w:val="009A726D"/>
    <w:rsid w:val="009B1714"/>
    <w:rsid w:val="009B6397"/>
    <w:rsid w:val="009B75B0"/>
    <w:rsid w:val="009C0080"/>
    <w:rsid w:val="009D136E"/>
    <w:rsid w:val="009E1771"/>
    <w:rsid w:val="009F4C77"/>
    <w:rsid w:val="00A06CF2"/>
    <w:rsid w:val="00A10640"/>
    <w:rsid w:val="00A11E8C"/>
    <w:rsid w:val="00A12ED9"/>
    <w:rsid w:val="00A1559D"/>
    <w:rsid w:val="00A15B8D"/>
    <w:rsid w:val="00A32111"/>
    <w:rsid w:val="00A32412"/>
    <w:rsid w:val="00A45254"/>
    <w:rsid w:val="00A506B1"/>
    <w:rsid w:val="00A54514"/>
    <w:rsid w:val="00A63F75"/>
    <w:rsid w:val="00A64C8D"/>
    <w:rsid w:val="00A83DD3"/>
    <w:rsid w:val="00A8622D"/>
    <w:rsid w:val="00AA0B35"/>
    <w:rsid w:val="00AA7FE9"/>
    <w:rsid w:val="00AA7FF2"/>
    <w:rsid w:val="00AC07BC"/>
    <w:rsid w:val="00AC28C2"/>
    <w:rsid w:val="00AD3FB6"/>
    <w:rsid w:val="00AD59A2"/>
    <w:rsid w:val="00AD70E3"/>
    <w:rsid w:val="00AE4B08"/>
    <w:rsid w:val="00AE6AEE"/>
    <w:rsid w:val="00AF0E65"/>
    <w:rsid w:val="00AF7D7B"/>
    <w:rsid w:val="00B0197B"/>
    <w:rsid w:val="00B01F65"/>
    <w:rsid w:val="00B0685B"/>
    <w:rsid w:val="00B0692F"/>
    <w:rsid w:val="00B23871"/>
    <w:rsid w:val="00B23B5C"/>
    <w:rsid w:val="00B34379"/>
    <w:rsid w:val="00B36E30"/>
    <w:rsid w:val="00B37AE2"/>
    <w:rsid w:val="00B426D8"/>
    <w:rsid w:val="00B428E6"/>
    <w:rsid w:val="00B45B34"/>
    <w:rsid w:val="00B51CC5"/>
    <w:rsid w:val="00B51ED5"/>
    <w:rsid w:val="00B543A6"/>
    <w:rsid w:val="00B61FB4"/>
    <w:rsid w:val="00B7252F"/>
    <w:rsid w:val="00B85156"/>
    <w:rsid w:val="00B85539"/>
    <w:rsid w:val="00B96CFA"/>
    <w:rsid w:val="00BB37BF"/>
    <w:rsid w:val="00BB6F4D"/>
    <w:rsid w:val="00BC17DB"/>
    <w:rsid w:val="00BC2186"/>
    <w:rsid w:val="00BC2678"/>
    <w:rsid w:val="00BC358B"/>
    <w:rsid w:val="00BD1F2F"/>
    <w:rsid w:val="00BE3445"/>
    <w:rsid w:val="00BE3F35"/>
    <w:rsid w:val="00BE41B6"/>
    <w:rsid w:val="00BF2968"/>
    <w:rsid w:val="00BF382C"/>
    <w:rsid w:val="00C00C1E"/>
    <w:rsid w:val="00C03B50"/>
    <w:rsid w:val="00C15D31"/>
    <w:rsid w:val="00C251E1"/>
    <w:rsid w:val="00C30684"/>
    <w:rsid w:val="00C343DF"/>
    <w:rsid w:val="00C36776"/>
    <w:rsid w:val="00C457E2"/>
    <w:rsid w:val="00C45C53"/>
    <w:rsid w:val="00C46EAB"/>
    <w:rsid w:val="00C630FE"/>
    <w:rsid w:val="00C86B34"/>
    <w:rsid w:val="00C919A4"/>
    <w:rsid w:val="00C92034"/>
    <w:rsid w:val="00C974D6"/>
    <w:rsid w:val="00CB3605"/>
    <w:rsid w:val="00CB5735"/>
    <w:rsid w:val="00CB5EFE"/>
    <w:rsid w:val="00CC2F18"/>
    <w:rsid w:val="00CC66EE"/>
    <w:rsid w:val="00CC7C21"/>
    <w:rsid w:val="00CD3485"/>
    <w:rsid w:val="00CD49BD"/>
    <w:rsid w:val="00CD6B58"/>
    <w:rsid w:val="00CD7521"/>
    <w:rsid w:val="00CE33CF"/>
    <w:rsid w:val="00CF3523"/>
    <w:rsid w:val="00CF401E"/>
    <w:rsid w:val="00CF6168"/>
    <w:rsid w:val="00D06C16"/>
    <w:rsid w:val="00D15F2F"/>
    <w:rsid w:val="00D23135"/>
    <w:rsid w:val="00D257A2"/>
    <w:rsid w:val="00D3134D"/>
    <w:rsid w:val="00D56AD4"/>
    <w:rsid w:val="00D66813"/>
    <w:rsid w:val="00D73970"/>
    <w:rsid w:val="00D75166"/>
    <w:rsid w:val="00D80316"/>
    <w:rsid w:val="00D833F0"/>
    <w:rsid w:val="00D97E4A"/>
    <w:rsid w:val="00DA524A"/>
    <w:rsid w:val="00DB07AA"/>
    <w:rsid w:val="00DB0ADD"/>
    <w:rsid w:val="00DB5A9F"/>
    <w:rsid w:val="00DB64AE"/>
    <w:rsid w:val="00DD048F"/>
    <w:rsid w:val="00DD2698"/>
    <w:rsid w:val="00DE20FA"/>
    <w:rsid w:val="00DE2444"/>
    <w:rsid w:val="00DE344C"/>
    <w:rsid w:val="00DF678C"/>
    <w:rsid w:val="00E02A6C"/>
    <w:rsid w:val="00E02A95"/>
    <w:rsid w:val="00E11E95"/>
    <w:rsid w:val="00E12630"/>
    <w:rsid w:val="00E16218"/>
    <w:rsid w:val="00E165AE"/>
    <w:rsid w:val="00E16D7B"/>
    <w:rsid w:val="00E21D66"/>
    <w:rsid w:val="00E269E6"/>
    <w:rsid w:val="00E3143F"/>
    <w:rsid w:val="00E34580"/>
    <w:rsid w:val="00E34D57"/>
    <w:rsid w:val="00E41054"/>
    <w:rsid w:val="00E47071"/>
    <w:rsid w:val="00E47CEB"/>
    <w:rsid w:val="00E510BE"/>
    <w:rsid w:val="00E534F2"/>
    <w:rsid w:val="00E631CD"/>
    <w:rsid w:val="00E658D9"/>
    <w:rsid w:val="00E76D38"/>
    <w:rsid w:val="00E80277"/>
    <w:rsid w:val="00E81B92"/>
    <w:rsid w:val="00E827D7"/>
    <w:rsid w:val="00E86E0C"/>
    <w:rsid w:val="00EA67E6"/>
    <w:rsid w:val="00EB474C"/>
    <w:rsid w:val="00EC5314"/>
    <w:rsid w:val="00EC7E26"/>
    <w:rsid w:val="00EE4931"/>
    <w:rsid w:val="00EF2FF6"/>
    <w:rsid w:val="00EF30A5"/>
    <w:rsid w:val="00EF3D1F"/>
    <w:rsid w:val="00EF58AD"/>
    <w:rsid w:val="00EF6EBA"/>
    <w:rsid w:val="00EF720E"/>
    <w:rsid w:val="00F1325E"/>
    <w:rsid w:val="00F14625"/>
    <w:rsid w:val="00F15310"/>
    <w:rsid w:val="00F20A2E"/>
    <w:rsid w:val="00F25B6B"/>
    <w:rsid w:val="00F32EEC"/>
    <w:rsid w:val="00F338CE"/>
    <w:rsid w:val="00F41D77"/>
    <w:rsid w:val="00F432ED"/>
    <w:rsid w:val="00F44181"/>
    <w:rsid w:val="00F569DF"/>
    <w:rsid w:val="00F63B0A"/>
    <w:rsid w:val="00F74F7D"/>
    <w:rsid w:val="00F80F1B"/>
    <w:rsid w:val="00F81ACA"/>
    <w:rsid w:val="00F929BD"/>
    <w:rsid w:val="00FC395A"/>
    <w:rsid w:val="00FC6ECF"/>
    <w:rsid w:val="00FD2314"/>
    <w:rsid w:val="00FD2856"/>
    <w:rsid w:val="00FD32B7"/>
    <w:rsid w:val="00FE129F"/>
    <w:rsid w:val="00FF64A9"/>
    <w:rsid w:val="00FF7EA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9DF"/>
  </w:style>
  <w:style w:type="paragraph" w:styleId="Heading1">
    <w:name w:val="heading 1"/>
    <w:basedOn w:val="Normal"/>
    <w:next w:val="Normal"/>
    <w:link w:val="Ttulo1Char"/>
    <w:uiPriority w:val="9"/>
    <w:qFormat/>
    <w:locked/>
    <w:rsid w:val="00D15F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Ttulo2Char"/>
    <w:uiPriority w:val="9"/>
    <w:semiHidden/>
    <w:unhideWhenUsed/>
    <w:qFormat/>
    <w:locked/>
    <w:rsid w:val="00D15F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4">
    <w:name w:val="heading 4"/>
    <w:basedOn w:val="Normal"/>
    <w:next w:val="Normal"/>
    <w:link w:val="Ttulo4Char"/>
    <w:uiPriority w:val="9"/>
    <w:semiHidden/>
    <w:unhideWhenUsed/>
    <w:qFormat/>
    <w:locked/>
    <w:rsid w:val="004C0E7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Spacing">
    <w:name w:val="No Spacing"/>
    <w:uiPriority w:val="1"/>
    <w:qFormat/>
    <w:locked/>
    <w:rsid w:val="00B0685B"/>
    <w:pPr>
      <w:spacing w:after="0" w:line="240" w:lineRule="auto"/>
    </w:pPr>
  </w:style>
  <w:style w:type="paragraph" w:customStyle="1" w:styleId="Style">
    <w:name w:val="Style"/>
    <w:rsid w:val="00B0685B"/>
    <w:pPr>
      <w:widowControl w:val="0"/>
      <w:autoSpaceDE w:val="0"/>
      <w:autoSpaceDN w:val="0"/>
      <w:adjustRightInd w:val="0"/>
      <w:spacing w:after="0" w:line="240" w:lineRule="auto"/>
    </w:pPr>
    <w:rPr>
      <w:rFonts w:ascii="TimesNewRomanPSMT" w:hAnsi="TimesNewRomanPSMT" w:eastAsiaTheme="minorEastAsia" w:cs="TimesNewRomanPSMT"/>
      <w:sz w:val="24"/>
      <w:szCs w:val="24"/>
      <w:lang w:eastAsia="zh-CN"/>
    </w:rPr>
  </w:style>
  <w:style w:type="paragraph" w:styleId="BodyTextIndent">
    <w:name w:val="Body Text Indent"/>
    <w:basedOn w:val="Normal"/>
    <w:link w:val="RecuodecorpodetextoChar"/>
    <w:uiPriority w:val="99"/>
    <w:semiHidden/>
    <w:unhideWhenUsed/>
    <w:locked/>
    <w:rsid w:val="00686763"/>
    <w:pPr>
      <w:spacing w:after="120"/>
      <w:ind w:left="283"/>
    </w:pPr>
  </w:style>
  <w:style w:type="character" w:customStyle="1" w:styleId="RecuodecorpodetextoChar">
    <w:name w:val="Recuo de corpo de texto Char"/>
    <w:basedOn w:val="DefaultParagraphFont"/>
    <w:link w:val="BodyTextIndent"/>
    <w:uiPriority w:val="99"/>
    <w:semiHidden/>
    <w:rsid w:val="00686763"/>
  </w:style>
  <w:style w:type="paragraph" w:styleId="BodyText">
    <w:name w:val="Body Text"/>
    <w:basedOn w:val="Normal"/>
    <w:link w:val="CorpodetextoChar"/>
    <w:unhideWhenUsed/>
    <w:locked/>
    <w:rsid w:val="00686763"/>
    <w:pPr>
      <w:spacing w:after="120" w:line="240" w:lineRule="auto"/>
    </w:pPr>
    <w:rPr>
      <w:rFonts w:ascii="Arial (W1)" w:eastAsia="Times New Roman" w:hAnsi="Arial (W1)" w:cs="Times New Roman"/>
      <w:sz w:val="20"/>
      <w:szCs w:val="20"/>
      <w:lang w:eastAsia="pt-BR"/>
    </w:rPr>
  </w:style>
  <w:style w:type="character" w:customStyle="1" w:styleId="CorpodetextoChar">
    <w:name w:val="Corpo de texto Char"/>
    <w:basedOn w:val="DefaultParagraphFont"/>
    <w:link w:val="BodyText"/>
    <w:rsid w:val="00686763"/>
    <w:rPr>
      <w:rFonts w:ascii="Arial (W1)" w:eastAsia="Times New Roman" w:hAnsi="Arial (W1)" w:cs="Times New Roman"/>
      <w:sz w:val="20"/>
      <w:szCs w:val="20"/>
      <w:lang w:eastAsia="pt-BR"/>
    </w:rPr>
  </w:style>
  <w:style w:type="character" w:styleId="Hyperlink">
    <w:name w:val="Hyperlink"/>
    <w:semiHidden/>
    <w:unhideWhenUsed/>
    <w:locked/>
    <w:rsid w:val="00686763"/>
    <w:rPr>
      <w:color w:val="0000FF"/>
      <w:u w:val="single"/>
    </w:rPr>
  </w:style>
  <w:style w:type="paragraph" w:styleId="ListParagraph">
    <w:name w:val="List Paragraph"/>
    <w:basedOn w:val="Normal"/>
    <w:uiPriority w:val="34"/>
    <w:qFormat/>
    <w:locked/>
    <w:rsid w:val="00B61FB4"/>
    <w:pPr>
      <w:ind w:left="720"/>
      <w:contextualSpacing/>
    </w:pPr>
  </w:style>
  <w:style w:type="character" w:customStyle="1" w:styleId="Ttulo4Char">
    <w:name w:val="Título 4 Char"/>
    <w:basedOn w:val="DefaultParagraphFont"/>
    <w:link w:val="Heading4"/>
    <w:uiPriority w:val="9"/>
    <w:semiHidden/>
    <w:rsid w:val="004C0E73"/>
    <w:rPr>
      <w:rFonts w:asciiTheme="majorHAnsi" w:eastAsiaTheme="majorEastAsia" w:hAnsiTheme="majorHAnsi" w:cstheme="majorBidi"/>
      <w:i/>
      <w:iCs/>
      <w:color w:val="2F5496" w:themeColor="accent1" w:themeShade="BF"/>
    </w:rPr>
  </w:style>
  <w:style w:type="character" w:customStyle="1" w:styleId="Ttulo1Char">
    <w:name w:val="Título 1 Char"/>
    <w:basedOn w:val="DefaultParagraphFont"/>
    <w:link w:val="Heading1"/>
    <w:uiPriority w:val="9"/>
    <w:rsid w:val="00D15F2F"/>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DefaultParagraphFont"/>
    <w:link w:val="Heading2"/>
    <w:uiPriority w:val="9"/>
    <w:semiHidden/>
    <w:rsid w:val="00D15F2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1110</Words>
  <Characters>5997</Characters>
  <Application>Microsoft Office Word</Application>
  <DocSecurity>8</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Rudinei Lobo</cp:lastModifiedBy>
  <cp:revision>3</cp:revision>
  <cp:lastPrinted>2026-08-31T13:46:00Z</cp:lastPrinted>
  <dcterms:created xsi:type="dcterms:W3CDTF">2026-09-11T14:11:00Z</dcterms:created>
  <dcterms:modified xsi:type="dcterms:W3CDTF">2026-09-11T14:12:00Z</dcterms:modified>
</cp:coreProperties>
</file>