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B2D52F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0F4A12">
        <w:rPr>
          <w:sz w:val="28"/>
          <w:szCs w:val="28"/>
        </w:rPr>
        <w:t>sinalização de solo nas ruas do Residencial Viva Vista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62838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4A12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0F3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2026-09-14T13:18:00Z</dcterms:created>
  <dcterms:modified xsi:type="dcterms:W3CDTF">2026-09-14T13:18:00Z</dcterms:modified>
</cp:coreProperties>
</file>