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0DB" w:rsidRPr="00E77BB2" w:rsidP="00A020DB" w14:paraId="46E8ABAD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A020DB" w:rsidRPr="00E77BB2" w:rsidP="00A020DB" w14:paraId="670EDC05" w14:textId="1DC0F80E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07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JUNHO DE 2021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020DB" w:rsidRPr="00E77BB2" w:rsidP="00A020DB" w14:paraId="401B934B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20DB" w:rsidP="00A020DB" w14:paraId="7CEE782A" w14:textId="78D2CB4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no Município de Sumaré</w:t>
      </w:r>
      <w:r w:rsidRPr="00A020D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o projeto sobre a Padronização das Placas Indicativa de Nomes de Ruas e Logradouros Públicos, e dá outras providências.</w:t>
      </w: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” </w:t>
      </w:r>
    </w:p>
    <w:p w:rsidR="00A020DB" w:rsidRPr="00E77BB2" w:rsidP="00A020DB" w14:paraId="6384CDE1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A020DB" w:rsidRPr="00E77BB2" w:rsidP="00A020DB" w14:paraId="78DB1CDB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A020DB" w:rsidP="00A020DB" w14:paraId="08EF01E3" w14:textId="7A5AE58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Fica instituída a padronização das placas indicativas de ruas e logradouros 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públicos no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com</w:t>
      </w:r>
      <w:r w:rsidR="00F417A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afixação de placas nas esquinas das vias públicas.</w:t>
      </w:r>
    </w:p>
    <w:p w:rsidR="00A020DB" w:rsidRPr="00A020DB" w:rsidP="00A020DB" w14:paraId="1FED3BAC" w14:textId="0C24CFC1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placas indicativas, de forma a orientar o endereço certo das ruas e dos logradouros públicos</w:t>
      </w:r>
      <w:r w:rsidR="00F417A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obedecerão aos seguintes critérios:</w:t>
      </w:r>
    </w:p>
    <w:p w:rsidR="00A020DB" w:rsidRPr="00A020DB" w:rsidP="00A020DB" w14:paraId="6D9F667C" w14:textId="3045BD9C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– Endereçamento das ruas de acordo com os nomes oficiais cadastrados junto a Secretaria de Planejamento e U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rbanismo do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;</w:t>
      </w:r>
    </w:p>
    <w:p w:rsidR="00A020DB" w:rsidRPr="00A020DB" w:rsidP="00A020DB" w14:paraId="04DD8088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– numeração;</w:t>
      </w:r>
    </w:p>
    <w:p w:rsidR="00A020DB" w:rsidRPr="00A020DB" w:rsidP="00A020DB" w14:paraId="70D982F7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- denominação do bairro;</w:t>
      </w:r>
    </w:p>
    <w:p w:rsidR="00A020DB" w:rsidRPr="00A020DB" w:rsidP="00A020DB" w14:paraId="5A46E48A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IV – código de endereçamento postal - CEP;</w:t>
      </w:r>
    </w:p>
    <w:p w:rsidR="00A020DB" w:rsidRPr="008825C9" w:rsidP="00A020DB" w14:paraId="1F7081F8" w14:textId="4B0CD024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V – espaço para publicidade, informações turísticas, de meio ambiente, conservação da cidade e mensagens de utilidade pública.</w:t>
      </w:r>
    </w:p>
    <w:p w:rsidR="00A020DB" w:rsidP="00A020DB" w14:paraId="12E04FC2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3°.</w:t>
      </w:r>
      <w:r w:rsidRPr="00E6354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placa indicativa de nome de ruas e logradouros públicos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serão colocadas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nas esquinas, em ambos os lados, com a altura máxima de 3m (três metros) e mínim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 de 2,5m (dois metros e meio).</w:t>
      </w:r>
    </w:p>
    <w:p w:rsidR="00A020DB" w:rsidRPr="008825C9" w:rsidP="00A020DB" w14:paraId="307A7663" w14:textId="42607488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Parágrafo único – Nos casos de vias extensas sem cruzamento, serão colocadas placas espaçadas de no mínimo 400m (quatrocentos metros) de distância uma das outras.</w:t>
      </w:r>
    </w:p>
    <w:p w:rsidR="00A020DB" w:rsidP="00F417AB" w14:paraId="12B8522D" w14:textId="2242692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B13529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4º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bookmarkStart w:id="1" w:name="_Hlk10710524"/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 cronograma de implantação será gradativo, de acordo com as determinações do Poder Executivo.</w:t>
      </w:r>
    </w:p>
    <w:p w:rsidR="006845B1" w:rsidP="006845B1" w14:paraId="30903C14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6845B1" w:rsidP="006845B1" w14:paraId="285D8C4E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6845B1" w:rsidP="006845B1" w14:paraId="27DC594A" w14:textId="77777777">
      <w:pPr>
        <w:ind w:firstLine="1416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</w:p>
    <w:p w:rsidR="00A020DB" w:rsidRPr="00A020DB" w:rsidP="006845B1" w14:paraId="45BE5C56" w14:textId="703AB53D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5</w:t>
      </w:r>
      <w:r w:rsidRPr="006845B1" w:rsid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Poder Executivo poderá realizar parcerias com empresas privadas, desde que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as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referidas empresas não façam divulgação de bebidas alcoólicas, tabagismo ou qualquer outra atividade que não condiz com os bons costumes.</w:t>
      </w:r>
    </w:p>
    <w:p w:rsidR="00A020DB" w:rsidRPr="00A020DB" w:rsidP="006845B1" w14:paraId="7D90CAC8" w14:textId="5B96C0D1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6</w:t>
      </w:r>
      <w:r w:rsidRPr="006845B1" w:rsid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empresa que ficar responsável pela aplicação das medidas previstas nesta lei poderá disponibilizar espaço para locação publicitária às empresas que se interessarem na divulgação e propaganda dos seus produtos, por um período de tempo pré-determinado em contrato.</w:t>
      </w:r>
    </w:p>
    <w:p w:rsidR="00A020DB" w:rsidRPr="00A020DB" w:rsidP="006845B1" w14:paraId="2ABC344B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Parágrafo único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– Para melhor aplicação das regulamentações contidas no caput deverá ser reservado um percentual de 10% para o município, que utilizará o espaço para informações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turísticas, meio ambiente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conservação da cidade e mensagens de utilidade pública.</w:t>
      </w:r>
    </w:p>
    <w:p w:rsidR="00A020DB" w:rsidRPr="00A020DB" w:rsidP="006845B1" w14:paraId="123295A0" w14:textId="261D4A46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7</w:t>
      </w:r>
      <w:r w:rsidRPr="006845B1" w:rsid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Administ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ração Pública M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unicipal regulamentará as dimensões, material, bem como, o prazo em que a empresa ficará autorizada à exploração do espaço público.</w:t>
      </w:r>
    </w:p>
    <w:p w:rsidR="00A020DB" w:rsidRPr="00A020DB" w:rsidP="006845B1" w14:paraId="47BCA228" w14:textId="711B720F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8</w:t>
      </w:r>
      <w:r w:rsidRPr="006845B1" w:rsid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º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São obrigações da empresa autorizada à exploração do espaço público:</w:t>
      </w:r>
    </w:p>
    <w:p w:rsidR="00A020DB" w:rsidRPr="00A020DB" w:rsidP="006845B1" w14:paraId="79C6ACAE" w14:textId="77777777">
      <w:pPr>
        <w:ind w:left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I – dar total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cumprimento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presente lei;</w:t>
      </w:r>
    </w:p>
    <w:p w:rsidR="00A020DB" w:rsidRPr="00A020DB" w:rsidP="006845B1" w14:paraId="2D0C9F11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– exibir, sempre que exigido pela fiscalização, os documentos e contratos de aluguel fixados com as empresas privadas em relação ao espaço reservado para a divulgação e propaganda;</w:t>
      </w:r>
    </w:p>
    <w:p w:rsidR="00A020DB" w:rsidRPr="00A020DB" w:rsidP="006845B1" w14:paraId="47308674" w14:textId="77777777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– determinar prazo em que cada empresa poderá permanecer com a divulgação e propaganda de seus produtos, comprometendo-se a trocá-las em caso de serem danificadas.</w:t>
      </w:r>
    </w:p>
    <w:p w:rsidR="00A020DB" w:rsidRPr="00A020DB" w:rsidP="006845B1" w14:paraId="2C88CBD0" w14:textId="3B236184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9</w:t>
      </w:r>
      <w:r w:rsidR="006845B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infrações ao disposto nesta lei serão punidas com:</w:t>
      </w:r>
    </w:p>
    <w:p w:rsidR="00A020DB" w:rsidRPr="00A020DB" w:rsidP="006845B1" w14:paraId="02C9E4A3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 – advertência e multa;</w:t>
      </w:r>
    </w:p>
    <w:p w:rsidR="00A020DB" w:rsidP="006845B1" w14:paraId="00E34851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 – multa, que em caso de reincidência será aplicada em dobro.</w:t>
      </w:r>
    </w:p>
    <w:p w:rsidR="00F417AB" w:rsidRPr="00A020DB" w:rsidP="006845B1" w14:paraId="4CB714C7" w14:textId="30DBD94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III – Suspensão da parceria, após a terceira infração.</w:t>
      </w:r>
    </w:p>
    <w:p w:rsidR="00A020DB" w:rsidRPr="00A020DB" w:rsidP="006845B1" w14:paraId="65FCE748" w14:textId="77777777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§ 1º – As punições acima aplicadas, isolada ou conjuntamente, em decorrência da gravidade do ato praticado, garantindo sempre a ampla defesa e o contraditório, através de processo administrativo.</w:t>
      </w:r>
    </w:p>
    <w:p w:rsidR="00A020DB" w:rsidRPr="00A020DB" w:rsidP="006845B1" w14:paraId="5A606646" w14:textId="072C9252">
      <w:pPr>
        <w:ind w:firstLine="1416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§ 2º – O 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valor da multa</w:t>
      </w:r>
      <w:r w:rsidR="00A47C3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será de 10</w:t>
      </w:r>
      <w:r w:rsidR="00A3443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0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UFMS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(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Unidade Fiscal do Município de Sumaré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). Em caso de reincidência o valor será aplicado em dobro.</w:t>
      </w:r>
    </w:p>
    <w:p w:rsidR="00A020DB" w:rsidRPr="00A020DB" w:rsidP="00A020DB" w14:paraId="3F40838A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RPr="00A020DB" w:rsidP="00A020DB" w14:paraId="2903257E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RPr="00A020DB" w:rsidP="006845B1" w14:paraId="519FF816" w14:textId="7C6E46A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10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O Poder Executivo regula</w:t>
      </w:r>
      <w:r w:rsidR="006845B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mentará esta lei no prazo de 60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(sessenta) dias, a partir da sua publicação.</w:t>
      </w:r>
    </w:p>
    <w:p w:rsidR="00A020DB" w:rsidRPr="00A020DB" w:rsidP="006845B1" w14:paraId="79D517B7" w14:textId="283790B2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11</w:t>
      </w:r>
      <w:r w:rsidR="006845B1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despesas decorrentes da execução da presente lei, correrão por conta de dotação orçamentária própria e suplementar se necessária.</w:t>
      </w:r>
    </w:p>
    <w:p w:rsidR="00A020DB" w:rsidP="006845B1" w14:paraId="6115B27B" w14:textId="5B9B4F36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845B1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</w:t>
      </w:r>
      <w:r w:rsidR="00F417A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2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Esta lei entra em vigor na data da sua publicação.</w:t>
      </w:r>
    </w:p>
    <w:p w:rsidR="006845B1" w:rsidRPr="007F3895" w:rsidP="006845B1" w14:paraId="66C76000" w14:textId="77777777">
      <w:pPr>
        <w:ind w:left="708"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RPr="00E77BB2" w:rsidP="00A020DB" w14:paraId="443542F1" w14:textId="7E2E70EE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0</w:t>
      </w:r>
      <w:r w:rsidR="00893FB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7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junho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A020DB" w:rsidRPr="00E77BB2" w:rsidP="00A020DB" w14:paraId="4A55F30A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A020DB" w:rsidRPr="00E77BB2" w:rsidP="00A020DB" w14:paraId="5E599827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RPr="00E77BB2" w:rsidP="00A020DB" w14:paraId="2E2F01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:rsidR="00A020DB" w:rsidRPr="00E77BB2" w:rsidP="00A020DB" w14:paraId="5C6BF70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A020DB" w:rsidRPr="00E77BB2" w:rsidP="00A020DB" w14:paraId="34F01F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A020DB" w:rsidP="00A020DB" w14:paraId="7AF39E85" w14:textId="77777777">
      <w:pPr>
        <w:spacing w:after="0" w:line="240" w:lineRule="auto"/>
        <w:rPr>
          <w:sz w:val="26"/>
          <w:szCs w:val="26"/>
        </w:rPr>
      </w:pPr>
    </w:p>
    <w:p w:rsidR="00A020DB" w:rsidP="00A020DB" w14:paraId="0545FB22" w14:textId="77777777">
      <w:pPr>
        <w:rPr>
          <w:sz w:val="26"/>
          <w:szCs w:val="26"/>
        </w:rPr>
      </w:pPr>
    </w:p>
    <w:p w:rsidR="006845B1" w:rsidP="00A020DB" w14:paraId="09BAD843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60074A45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12B9214B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633F071F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0401180B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39040110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69A99CF3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2AF703D3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615A7E8E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67B603AC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4CB7C183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4087AB3C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2FC1052C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1AF043CD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0E65C8A5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6845B1" w:rsidP="00A020DB" w14:paraId="71CF2C1E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RPr="00E77BB2" w:rsidP="00A020DB" w14:paraId="518693D0" w14:textId="77777777">
      <w:pPr>
        <w:ind w:left="2832" w:firstLine="708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A34432" w:rsidP="00A34432" w14:paraId="2E7D0BDC" w14:textId="6F8F5966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As placas de identificações de ruas, praças e avenidas são objetos de suma importância para a rápida localização de edificações e pessoas no seio da comunidade, sendo um serviço que deve ser disponibilizado pelo Poder Executivo Municipal.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br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</w:t>
      </w:r>
      <w:r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Não basta o logradouro ter um nome oficializado através de Lei ou Decreto, pois o cidadão raramente toma conhecimento desses processos legislativos ou executivos. O emplacamento, ao contrário, torna público o nome do logradouro para o morador, identificando-o também para o restante da cidade.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br/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nosso município possui atualmente um grande número de vias públicas sem a devida identificação, fazendo-se necessário o emplacamento das mesmas, de modo que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os cidadãos e cidadãs de Sumaré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possam melhor 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serem</w:t>
      </w:r>
      <w:r w:rsidRPr="00D42EB5" w:rsidR="00D42EB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atendidos, principalmente no recebimento de correspondências e de outras necessidades.</w:t>
      </w:r>
    </w:p>
    <w:p w:rsidR="00D42EB5" w:rsidP="00A34432" w14:paraId="52625513" w14:textId="7FC89CCA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O projeto prevê, portanto, uma padronização no layout das placas e na sua afixação de modo a garantir o máximo de visualização sem prejudicar a circulação, a vegetação, fiação de postes e o patrimônio privado. Contaremos ainda com a possibilidade de parceria privada, o que garantirá agilidade e qualidade do material empregado, oferecendo em contrapartida a permissão de uso de parte da p</w:t>
      </w:r>
      <w:r w:rsidR="00F417A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laca para exibição de propagandas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próprias ou aluguel por tempo determinado, respe</w:t>
      </w:r>
      <w:r w:rsidR="00F417A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itando as proibições contidas no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Projeto e sem prejuízo do uso pelo poder público para uso indicativo de pontos de interesse da cidade</w:t>
      </w:r>
      <w:r w:rsidR="00C432D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informações de utilidade pública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de caráter informativo.</w:t>
      </w:r>
      <w:r w:rsidR="00A020D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:rsidR="00A020DB" w:rsidP="00D42EB5" w14:paraId="0736FCFD" w14:textId="77EFA2E1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Peço o voto favorável dos nobres Pares para que possamos contar com essa importante ferramenta de proteção do bem estar dos cidadãos sumareenses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de desenvolvimento do nosso município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A020DB" w:rsidRPr="00E77BB2" w:rsidP="00A020DB" w14:paraId="63941BAC" w14:textId="277A9BF6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  <w:t>Sala das Sessões, 07</w:t>
      </w:r>
      <w:bookmarkStart w:id="2" w:name="_GoBack"/>
      <w:bookmarkEnd w:id="2"/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de </w:t>
      </w:r>
      <w:r w:rsidR="00A3443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junho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2021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A020DB" w:rsidRPr="00E77BB2" w:rsidP="00A020DB" w14:paraId="43F6844E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A020DB" w:rsidP="00A020DB" w14:paraId="633E709C" w14:textId="77777777">
      <w:pPr>
        <w:jc w:val="center"/>
        <w:rPr>
          <w:sz w:val="26"/>
          <w:szCs w:val="26"/>
        </w:rPr>
      </w:pPr>
    </w:p>
    <w:p w:rsidR="00A020DB" w:rsidRPr="00E77BB2" w:rsidP="00A020DB" w14:paraId="6D730D6D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A020DB" w:rsidRPr="00E77BB2" w:rsidP="00A020DB" w14:paraId="71D6F8FE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ADF"/>
    <w:rsid w:val="000A3CEA"/>
    <w:rsid w:val="000D2BDC"/>
    <w:rsid w:val="00104AAA"/>
    <w:rsid w:val="0015657E"/>
    <w:rsid w:val="00156CF8"/>
    <w:rsid w:val="003F3EF5"/>
    <w:rsid w:val="003F4A25"/>
    <w:rsid w:val="00460A32"/>
    <w:rsid w:val="00494477"/>
    <w:rsid w:val="004B2CC9"/>
    <w:rsid w:val="0051286F"/>
    <w:rsid w:val="005445C2"/>
    <w:rsid w:val="00626437"/>
    <w:rsid w:val="00632FA0"/>
    <w:rsid w:val="00637BD2"/>
    <w:rsid w:val="006845B1"/>
    <w:rsid w:val="006C41A4"/>
    <w:rsid w:val="006D1E9A"/>
    <w:rsid w:val="007F3895"/>
    <w:rsid w:val="00822396"/>
    <w:rsid w:val="008825C9"/>
    <w:rsid w:val="00893FB0"/>
    <w:rsid w:val="0091604C"/>
    <w:rsid w:val="00A020DB"/>
    <w:rsid w:val="00A06CF2"/>
    <w:rsid w:val="00A34432"/>
    <w:rsid w:val="00A47C33"/>
    <w:rsid w:val="00A6660D"/>
    <w:rsid w:val="00B13529"/>
    <w:rsid w:val="00B96A46"/>
    <w:rsid w:val="00C00C1E"/>
    <w:rsid w:val="00C36776"/>
    <w:rsid w:val="00C432DA"/>
    <w:rsid w:val="00CD6B58"/>
    <w:rsid w:val="00CF401E"/>
    <w:rsid w:val="00D42EB5"/>
    <w:rsid w:val="00E051C7"/>
    <w:rsid w:val="00E45DB6"/>
    <w:rsid w:val="00E6354A"/>
    <w:rsid w:val="00E77BB2"/>
    <w:rsid w:val="00F417AB"/>
    <w:rsid w:val="00F81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27029-6884-42B8-9381-69B6669F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870</Words>
  <Characters>4703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8</cp:revision>
  <cp:lastPrinted>2021-05-31T13:36:00Z</cp:lastPrinted>
  <dcterms:created xsi:type="dcterms:W3CDTF">2021-05-28T18:21:00Z</dcterms:created>
  <dcterms:modified xsi:type="dcterms:W3CDTF">2021-06-07T12:15:00Z</dcterms:modified>
</cp:coreProperties>
</file>