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9F786C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</w:t>
      </w:r>
      <w:r w:rsidR="00207C53">
        <w:rPr>
          <w:sz w:val="28"/>
          <w:szCs w:val="28"/>
        </w:rPr>
        <w:t xml:space="preserve">treco na Rua Vicente Isaias da Silva, </w:t>
      </w:r>
      <w:r w:rsidR="009616BD">
        <w:rPr>
          <w:sz w:val="28"/>
          <w:szCs w:val="28"/>
        </w:rPr>
        <w:t>2</w:t>
      </w:r>
      <w:r w:rsidR="00704182">
        <w:rPr>
          <w:sz w:val="28"/>
          <w:szCs w:val="28"/>
        </w:rPr>
        <w:t>1</w:t>
      </w:r>
      <w:r w:rsidR="009616BD">
        <w:rPr>
          <w:sz w:val="28"/>
          <w:szCs w:val="28"/>
        </w:rPr>
        <w:t>0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57043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3B8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2026-09-14T12:32:00Z</dcterms:created>
  <dcterms:modified xsi:type="dcterms:W3CDTF">2026-09-14T12:32:00Z</dcterms:modified>
</cp:coreProperties>
</file>