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7013A2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328A0">
        <w:rPr>
          <w:sz w:val="28"/>
          <w:szCs w:val="28"/>
        </w:rPr>
        <w:t xml:space="preserve">cata </w:t>
      </w:r>
      <w:r w:rsidR="00824819">
        <w:rPr>
          <w:sz w:val="28"/>
          <w:szCs w:val="28"/>
        </w:rPr>
        <w:t>treco</w:t>
      </w:r>
      <w:r w:rsidR="00CC7A94">
        <w:rPr>
          <w:sz w:val="28"/>
          <w:szCs w:val="28"/>
        </w:rPr>
        <w:t xml:space="preserve"> na Rua Prof. Francisco Ribeiro, </w:t>
      </w:r>
      <w:r w:rsidR="00824819">
        <w:rPr>
          <w:sz w:val="28"/>
          <w:szCs w:val="28"/>
        </w:rPr>
        <w:t>135</w:t>
      </w:r>
      <w:r w:rsidR="00EE19DA">
        <w:rPr>
          <w:sz w:val="28"/>
          <w:szCs w:val="28"/>
        </w:rPr>
        <w:t xml:space="preserve"> </w:t>
      </w:r>
      <w:r w:rsidR="00DD394D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24053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2A89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A94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2026-09-14T12:26:00Z</dcterms:created>
  <dcterms:modified xsi:type="dcterms:W3CDTF">2026-09-14T12:26:00Z</dcterms:modified>
</cp:coreProperties>
</file>