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386466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328A0">
        <w:rPr>
          <w:sz w:val="28"/>
          <w:szCs w:val="28"/>
        </w:rPr>
        <w:t xml:space="preserve">cata treco na Rua </w:t>
      </w:r>
      <w:r w:rsidR="004F4197">
        <w:rPr>
          <w:sz w:val="28"/>
          <w:szCs w:val="28"/>
        </w:rPr>
        <w:t xml:space="preserve">Augusto </w:t>
      </w:r>
      <w:r w:rsidR="004F4197">
        <w:rPr>
          <w:sz w:val="28"/>
          <w:szCs w:val="28"/>
        </w:rPr>
        <w:t>Pedrassoli</w:t>
      </w:r>
      <w:r w:rsidR="004F4197">
        <w:rPr>
          <w:sz w:val="28"/>
          <w:szCs w:val="28"/>
        </w:rPr>
        <w:t>, 195</w:t>
      </w:r>
      <w:r w:rsidR="00EE19DA">
        <w:rPr>
          <w:sz w:val="28"/>
          <w:szCs w:val="28"/>
        </w:rPr>
        <w:t xml:space="preserve"> </w:t>
      </w:r>
      <w:r w:rsidR="00DD394D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22996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654A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2026-09-14T12:23:00Z</dcterms:created>
  <dcterms:modified xsi:type="dcterms:W3CDTF">2026-09-14T12:23:00Z</dcterms:modified>
</cp:coreProperties>
</file>