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4D539BC4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9F008F">
        <w:rPr>
          <w:sz w:val="28"/>
          <w:szCs w:val="28"/>
        </w:rPr>
        <w:t>tapa buraco</w:t>
      </w:r>
      <w:r w:rsidR="00E73DBD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 xml:space="preserve">na Rua </w:t>
      </w:r>
      <w:r w:rsidR="00DD394D">
        <w:rPr>
          <w:sz w:val="28"/>
          <w:szCs w:val="28"/>
        </w:rPr>
        <w:t>Eugênio Mazon, 65 –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5039CD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2047786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F64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5FFF"/>
    <w:rsid w:val="00A66284"/>
    <w:rsid w:val="00A66583"/>
    <w:rsid w:val="00A66A3D"/>
    <w:rsid w:val="00A66E98"/>
    <w:rsid w:val="00A67BF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4EB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298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2026-09-14T12:10:00Z</dcterms:created>
  <dcterms:modified xsi:type="dcterms:W3CDTF">2026-09-14T12:10:00Z</dcterms:modified>
</cp:coreProperties>
</file>