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EF8541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506DCA">
        <w:rPr>
          <w:sz w:val="28"/>
          <w:szCs w:val="28"/>
        </w:rPr>
        <w:t xml:space="preserve">entulho na Rua Ariosvaldo </w:t>
      </w:r>
      <w:r w:rsidR="00506DCA">
        <w:rPr>
          <w:sz w:val="28"/>
          <w:szCs w:val="28"/>
        </w:rPr>
        <w:t>Luis</w:t>
      </w:r>
      <w:r w:rsidR="00506DCA">
        <w:rPr>
          <w:sz w:val="28"/>
          <w:szCs w:val="28"/>
        </w:rPr>
        <w:t xml:space="preserve"> Mazon, 70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72985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2DA2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2026-09-14T12:04:00Z</dcterms:created>
  <dcterms:modified xsi:type="dcterms:W3CDTF">2026-09-14T12:04:00Z</dcterms:modified>
</cp:coreProperties>
</file>