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250/2026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HENRIQUE STEIN SCIASCIO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Dispõe sobre a autorização ao executivo municipal para promover a abertura de crédito adicional suplementar orçamento vigente no valor de R$ 1.000.000,00 (um milhão de reais) para os fins que especifica e dá outras providências.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10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