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109C63CB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176C9F">
        <w:rPr>
          <w:rFonts w:ascii="Arial" w:hAnsi="Arial" w:cs="Arial"/>
          <w:color w:val="000000"/>
        </w:rPr>
        <w:t xml:space="preserve"> </w:t>
      </w:r>
      <w:r w:rsidRPr="00176C9F" w:rsidR="00176C9F">
        <w:rPr>
          <w:rFonts w:ascii="Arial" w:hAnsi="Arial" w:cs="Arial"/>
          <w:sz w:val="24"/>
          <w:szCs w:val="24"/>
        </w:rPr>
        <w:t xml:space="preserve">adaptação dos balcões térmicos de distribuição de refeições já instalados nas </w:t>
      </w:r>
      <w:r w:rsidR="00176C9F">
        <w:rPr>
          <w:rFonts w:ascii="Arial" w:hAnsi="Arial" w:cs="Arial"/>
          <w:sz w:val="24"/>
          <w:szCs w:val="24"/>
        </w:rPr>
        <w:t>escolas</w:t>
      </w:r>
      <w:r w:rsidRPr="00176C9F" w:rsidR="00176C9F">
        <w:rPr>
          <w:rFonts w:ascii="Arial" w:hAnsi="Arial" w:cs="Arial"/>
          <w:sz w:val="24"/>
          <w:szCs w:val="24"/>
        </w:rPr>
        <w:t>, bem como a inclusão de suporte "corre-prato" (ou porta-bandeja) nos futuros equipamentos a serem adquiridos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5477B48E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176C9F" w:rsidR="00176C9F">
        <w:rPr>
          <w:rFonts w:ascii="Arial" w:hAnsi="Arial" w:cs="Arial"/>
          <w:color w:val="000000"/>
        </w:rPr>
        <w:t>adaptação dos balcões térmicos de distribuição de refeições já instalados nas escolas, bem como a inclusão de suporte "corre-prato" (ou porta-bandeja) nos futuros equipamentos a serem adquiridos</w:t>
      </w:r>
      <w:r w:rsidRPr="003D29EC" w:rsidR="003D29EC">
        <w:rPr>
          <w:rFonts w:ascii="Arial" w:hAnsi="Arial" w:cs="Arial"/>
          <w:color w:val="000000"/>
        </w:rPr>
        <w:t>.</w:t>
      </w:r>
    </w:p>
    <w:p w:rsidR="00EF7BE4" w:rsidP="0079673D" w14:paraId="59676A84" w14:textId="0FEA23BC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176C9F">
        <w:rPr>
          <w:rFonts w:ascii="Arial" w:eastAsia="Arial" w:hAnsi="Arial" w:cs="Arial"/>
          <w:color w:val="000000"/>
        </w:rPr>
        <w:t>A solicitação justifica-se visto que os balcões atualmente em uso não possuem o suporte corre-prato, conforme demonstra a foto anexa. Essa ausência gera um risco iminente de acidentes, como queimaduras e quedas de utensílios, comprometendo diretamente a segurança e a integridade física dos estudantes e usuários que se utilizam das refeições diárias</w:t>
      </w:r>
      <w:r w:rsidR="006F2D20">
        <w:rPr>
          <w:rFonts w:ascii="Arial" w:eastAsia="Arial" w:hAnsi="Arial" w:cs="Arial"/>
          <w:color w:val="000000"/>
        </w:rPr>
        <w:t>.</w:t>
      </w:r>
    </w:p>
    <w:p w:rsidR="00176C9F" w:rsidP="0079673D" w14:paraId="296CDD8B" w14:textId="66080F34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Ressalta-se que a</w:t>
      </w:r>
      <w:r w:rsidRPr="00176C9F">
        <w:rPr>
          <w:rFonts w:ascii="Arial" w:eastAsia="Arial" w:hAnsi="Arial" w:cs="Arial"/>
          <w:color w:val="000000"/>
        </w:rPr>
        <w:t xml:space="preserve"> instalação da estrutura de proteção e deslize garantirá maior estabilidade durante o atendimento, proporcionando um ambiente seguro e adequado às normas de biossegurança e ergonomia alimentar.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59057700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2F2BDE">
        <w:rPr>
          <w:rFonts w:ascii="Arial" w:hAnsi="Arial" w:cs="Arial"/>
          <w:color w:val="000000" w:themeColor="text1"/>
        </w:rPr>
        <w:t>08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693889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76C9F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E78FF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BDE"/>
    <w:rsid w:val="00300543"/>
    <w:rsid w:val="00300CEB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3CE1"/>
    <w:rsid w:val="008C146D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4825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051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230</Words>
  <Characters>1248</Characters>
  <Application>Microsoft Office Word</Application>
  <DocSecurity>8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3</cp:revision>
  <cp:lastPrinted>2023-10-10T19:21:00Z</cp:lastPrinted>
  <dcterms:created xsi:type="dcterms:W3CDTF">2026-09-01T13:51:00Z</dcterms:created>
  <dcterms:modified xsi:type="dcterms:W3CDTF">2026-09-01T13:55:00Z</dcterms:modified>
</cp:coreProperties>
</file>