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C521A" w:rsidRPr="002C521A" w:rsidP="002C521A" w14:paraId="2EEB39F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Dedetização de via - </w:t>
      </w:r>
      <w:r w:rsidRPr="002C521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dos Lírios - Jardim </w:t>
      </w:r>
      <w:r w:rsidRPr="002C521A">
        <w:rPr>
          <w:rFonts w:ascii="Times New Roman" w:eastAsia="Arial" w:hAnsi="Times New Roman" w:cs="Times New Roman"/>
          <w:b/>
          <w:bCs/>
          <w:sz w:val="24"/>
          <w:szCs w:val="24"/>
        </w:rPr>
        <w:t>Picerno</w:t>
      </w:r>
      <w:r w:rsidRPr="002C521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I</w:t>
      </w:r>
    </w:p>
    <w:p w:rsidR="00BF13A9" w:rsidRPr="004D01BB" w:rsidP="00062BE7" w14:paraId="4337FBBB" w14:textId="111AF36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C521A" w:rsidRPr="002C521A" w:rsidP="002C521A" w14:paraId="51D06C12" w14:textId="11878C3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9256E4">
        <w:rPr>
          <w:rFonts w:ascii="Times New Roman" w:eastAsia="Arial" w:hAnsi="Times New Roman" w:cs="Times New Roman"/>
          <w:sz w:val="24"/>
          <w:szCs w:val="24"/>
        </w:rPr>
        <w:t>Sciascio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a realização de dedetização na via localizada na </w:t>
      </w:r>
      <w:r w:rsidRPr="002C521A">
        <w:rPr>
          <w:rFonts w:ascii="Times New Roman" w:eastAsia="Arial" w:hAnsi="Times New Roman" w:cs="Times New Roman"/>
          <w:sz w:val="24"/>
          <w:szCs w:val="24"/>
        </w:rPr>
        <w:t xml:space="preserve">R. dos Lírios - Jardim </w:t>
      </w:r>
      <w:r w:rsidRPr="002C521A">
        <w:rPr>
          <w:rFonts w:ascii="Times New Roman" w:eastAsia="Arial" w:hAnsi="Times New Roman" w:cs="Times New Roman"/>
          <w:sz w:val="24"/>
          <w:szCs w:val="24"/>
        </w:rPr>
        <w:t>Picerno</w:t>
      </w:r>
      <w:r w:rsidRPr="002C521A">
        <w:rPr>
          <w:rFonts w:ascii="Times New Roman" w:eastAsia="Arial" w:hAnsi="Times New Roman" w:cs="Times New Roman"/>
          <w:sz w:val="24"/>
          <w:szCs w:val="24"/>
        </w:rPr>
        <w:t xml:space="preserve"> 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9256E4" w:rsidRPr="009256E4" w:rsidP="009256E4" w14:paraId="34C67145" w14:textId="43CED5B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A presente solicitação se faz necessária devido ao aumento significativo de insetos e pragas urbanas na região, situação que tem causado transtornos aos moradores e estabelecimentos locais, além de representar riscos à saúde pública. A dedetização adequada é essencial para prevenir a proliferação desses vetores, garantir maior segurança sanitária e promover melhores condições de convivência no espaço urbano.</w:t>
      </w:r>
    </w:p>
    <w:p w:rsidR="009256E4" w:rsidRPr="009256E4" w:rsidP="009256E4" w14:paraId="401DCA79" w14:textId="6AEEA82D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da saúde e a manutenção de ambientes seguros para toda a população, aguardamos o pronto atendimento desta demanda.</w:t>
      </w:r>
    </w:p>
    <w:p w:rsidR="00062BE7" w:rsidRPr="00062BE7" w:rsidP="00062BE7" w14:paraId="489BDACF" w14:textId="60B6BC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302895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58459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2A2A6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43635"/>
    <w:rsid w:val="00253534"/>
    <w:rsid w:val="00255382"/>
    <w:rsid w:val="00260780"/>
    <w:rsid w:val="00265001"/>
    <w:rsid w:val="00274E81"/>
    <w:rsid w:val="002B1F47"/>
    <w:rsid w:val="002C521A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909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2026-09-09T15:58:00Z</dcterms:created>
  <dcterms:modified xsi:type="dcterms:W3CDTF">2026-09-09T15:58:00Z</dcterms:modified>
</cp:coreProperties>
</file>