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DC2DB8" w:rsidP="000C097B" w14:paraId="0F1A47EC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DC2DB8"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PROXIMO A </w:t>
      </w:r>
      <w:r w:rsidRPr="00DC2DB8">
        <w:rPr>
          <w:rFonts w:ascii="Arial" w:eastAsia="Arial" w:hAnsi="Arial" w:cs="Arial"/>
          <w:b/>
          <w:bCs/>
          <w:sz w:val="24"/>
          <w:szCs w:val="24"/>
        </w:rPr>
        <w:t>UNIDADE ESCOLAR</w:t>
      </w:r>
      <w:r w:rsidRPr="00DC2DB8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0C097B" w:rsidP="00DC2DB8" w14:paraId="5D06D512" w14:textId="083D0CD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 w:rsidR="00DC2DB8">
        <w:rPr>
          <w:rFonts w:ascii="Arial" w:eastAsia="Arial" w:hAnsi="Arial" w:cs="Arial"/>
          <w:sz w:val="24"/>
          <w:szCs w:val="24"/>
        </w:rPr>
        <w:t>Rua Sebastião José Teixeira, n</w:t>
      </w:r>
      <w:r w:rsidR="00DC2DB8">
        <w:rPr>
          <w:rFonts w:ascii="Arial" w:eastAsia="Arial" w:hAnsi="Arial" w:cs="Arial"/>
          <w:sz w:val="24"/>
          <w:szCs w:val="24"/>
        </w:rPr>
        <w:t>º</w:t>
      </w:r>
      <w:r w:rsidRPr="00DC2DB8" w:rsidR="00DC2DB8">
        <w:rPr>
          <w:rFonts w:ascii="Arial" w:eastAsia="Arial" w:hAnsi="Arial" w:cs="Arial"/>
          <w:sz w:val="24"/>
          <w:szCs w:val="24"/>
        </w:rPr>
        <w:t xml:space="preserve"> 6 (Escola Estadual </w:t>
      </w:r>
      <w:r w:rsidRPr="00DC2DB8" w:rsidR="00DC2DB8">
        <w:rPr>
          <w:rFonts w:ascii="Arial" w:eastAsia="Arial" w:hAnsi="Arial" w:cs="Arial"/>
          <w:sz w:val="24"/>
          <w:szCs w:val="24"/>
        </w:rPr>
        <w:t>Savino</w:t>
      </w:r>
      <w:r w:rsidRPr="00DC2DB8" w:rsidR="00DC2DB8">
        <w:rPr>
          <w:rFonts w:ascii="Arial" w:eastAsia="Arial" w:hAnsi="Arial" w:cs="Arial"/>
          <w:sz w:val="24"/>
          <w:szCs w:val="24"/>
        </w:rPr>
        <w:t xml:space="preserve"> </w:t>
      </w:r>
      <w:r w:rsidRPr="00DC2DB8" w:rsidR="00DC2DB8">
        <w:rPr>
          <w:rFonts w:ascii="Arial" w:eastAsia="Arial" w:hAnsi="Arial" w:cs="Arial"/>
          <w:sz w:val="24"/>
          <w:szCs w:val="24"/>
        </w:rPr>
        <w:t>Campigli</w:t>
      </w:r>
      <w:r w:rsidRPr="00DC2DB8" w:rsidR="00DC2DB8">
        <w:rPr>
          <w:rFonts w:ascii="Arial" w:eastAsia="Arial" w:hAnsi="Arial" w:cs="Arial"/>
          <w:sz w:val="24"/>
          <w:szCs w:val="24"/>
        </w:rPr>
        <w:t xml:space="preserve">), Bairro Jardim </w:t>
      </w:r>
      <w:r w:rsidRPr="00DC2DB8" w:rsidR="00DC2DB8">
        <w:rPr>
          <w:rFonts w:ascii="Arial" w:eastAsia="Arial" w:hAnsi="Arial" w:cs="Arial"/>
          <w:sz w:val="24"/>
          <w:szCs w:val="24"/>
        </w:rPr>
        <w:t>Dall'Orto</w:t>
      </w:r>
      <w:r w:rsidRPr="00DC2DB8" w:rsidR="00DC2DB8">
        <w:rPr>
          <w:rFonts w:ascii="Arial" w:eastAsia="Arial" w:hAnsi="Arial" w:cs="Arial"/>
          <w:sz w:val="24"/>
          <w:szCs w:val="24"/>
        </w:rPr>
        <w:t xml:space="preserve"> -</w:t>
      </w:r>
      <w:r w:rsidR="00DC2DB8">
        <w:rPr>
          <w:rFonts w:ascii="Arial" w:eastAsia="Arial" w:hAnsi="Arial" w:cs="Arial"/>
          <w:sz w:val="24"/>
          <w:szCs w:val="24"/>
        </w:rPr>
        <w:t xml:space="preserve"> </w:t>
      </w:r>
      <w:r w:rsidRPr="00DC2DB8" w:rsidR="00DC2DB8">
        <w:rPr>
          <w:rFonts w:ascii="Arial" w:eastAsia="Arial" w:hAnsi="Arial" w:cs="Arial"/>
          <w:sz w:val="24"/>
          <w:szCs w:val="24"/>
        </w:rPr>
        <w:t>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DC2DB8" w:rsidRPr="00DC2DB8" w:rsidP="00DC2DB8" w14:paraId="4DF18EDD" w14:textId="1F77611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C2D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limpeza e o urgente recolhimento de entulhos no entorno da unidade escolar.</w:t>
      </w:r>
    </w:p>
    <w:p w:rsidR="00DC2DB8" w:rsidRPr="00DC2DB8" w:rsidP="00DC2DB8" w14:paraId="278FEDCA" w14:textId="126C9BF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C2DB8">
        <w:rPr>
          <w:rFonts w:ascii="Arial" w:eastAsia="Arial" w:hAnsi="Arial" w:cs="Arial"/>
          <w:sz w:val="24"/>
          <w:szCs w:val="24"/>
        </w:rPr>
        <w:t>É de suma importância ressaltar que a área é frequentada diariamente por centenas de crianças,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adolescentes, pais e profissionais da educação, exigindo cuidados redobrados com a zeladoria. Entre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os principais efeitos gerados pela situação atual, evidenciam-se a obstrução dos acessos à escola,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que prejudica a mobilidade dos estudantes, além de criar focos perigosos para a proliferação de animais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peçonhentos e mosquitos transmissores de doenças em uma área de grande concentração humana.</w:t>
      </w:r>
    </w:p>
    <w:p w:rsidR="00DC2DB8" w:rsidRPr="00DC2DB8" w:rsidP="00DC2DB8" w14:paraId="11A8F2F5" w14:textId="4E8BA343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C2DB8">
        <w:rPr>
          <w:rFonts w:ascii="Arial" w:eastAsia="Arial" w:hAnsi="Arial" w:cs="Arial"/>
          <w:sz w:val="24"/>
          <w:szCs w:val="24"/>
        </w:rPr>
        <w:t>Cabe, ainda, destacar que manter o entorno das escolas limpo e seguro é uma obrigação do poder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público, sendo inaceitável que os alunos sejam submetidos a um ambiente insalubre e degradado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durante seu trajeto escolar.</w:t>
      </w:r>
    </w:p>
    <w:p w:rsidR="00776EA8" w:rsidP="00DC2DB8" w14:paraId="18EE27DC" w14:textId="7F8B08F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C2D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salubridade 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ambiente escolar, a segurança dos estudantes e a preservação da saúde de toda a comunidade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C2DB8">
        <w:rPr>
          <w:rFonts w:ascii="Arial" w:eastAsia="Arial" w:hAnsi="Arial" w:cs="Arial"/>
          <w:sz w:val="24"/>
          <w:szCs w:val="24"/>
        </w:rPr>
        <w:t>acadêmica.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970E6D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C097B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58152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FD84192-40D5-406F-A4CF-C03BBAADB1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DEAE3AE-0C29-4407-9A37-2F80539153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E42F57F-399E-4E70-BB72-B8329717BB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4328751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417306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64615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5092E"/>
    <w:rsid w:val="005B75B8"/>
    <w:rsid w:val="006E4AC4"/>
    <w:rsid w:val="00776EA8"/>
    <w:rsid w:val="008164FE"/>
    <w:rsid w:val="00830ABF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10</cp:revision>
  <dcterms:created xsi:type="dcterms:W3CDTF">2026-05-06T17:45:00Z</dcterms:created>
  <dcterms:modified xsi:type="dcterms:W3CDTF">2026-09-09T15:08:00Z</dcterms:modified>
</cp:coreProperties>
</file>