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393F434A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7345B9">
        <w:rPr>
          <w:rFonts w:ascii="Arial" w:hAnsi="Arial" w:cs="Arial"/>
          <w:b/>
          <w:sz w:val="24"/>
          <w:szCs w:val="24"/>
          <w:u w:val="single"/>
        </w:rPr>
        <w:t xml:space="preserve">Antônio </w:t>
      </w:r>
      <w:r w:rsidR="00486BD2">
        <w:rPr>
          <w:rFonts w:ascii="Arial" w:hAnsi="Arial" w:cs="Arial"/>
          <w:b/>
          <w:sz w:val="24"/>
          <w:szCs w:val="24"/>
          <w:u w:val="single"/>
        </w:rPr>
        <w:t>Nunes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>Parque Residencial Regina (Nova Veneza)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0C292BFB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CC1B3E">
        <w:rPr>
          <w:rFonts w:ascii="Arial" w:hAnsi="Arial" w:cs="Arial"/>
          <w:sz w:val="24"/>
          <w:szCs w:val="24"/>
        </w:rPr>
        <w:t>10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CC1B3E">
        <w:rPr>
          <w:rFonts w:ascii="Arial" w:hAnsi="Arial" w:cs="Arial"/>
          <w:sz w:val="24"/>
          <w:szCs w:val="24"/>
        </w:rPr>
        <w:t xml:space="preserve">setembro </w:t>
      </w:r>
      <w:r w:rsidRPr="00C13D3A">
        <w:rPr>
          <w:rFonts w:ascii="Arial" w:hAnsi="Arial" w:cs="Arial"/>
          <w:sz w:val="24"/>
          <w:szCs w:val="24"/>
        </w:rPr>
        <w:t>de 202</w:t>
      </w:r>
      <w:r w:rsidR="00CC1B3E">
        <w:rPr>
          <w:rFonts w:ascii="Arial" w:hAnsi="Arial" w:cs="Arial"/>
          <w:sz w:val="24"/>
          <w:szCs w:val="24"/>
        </w:rPr>
        <w:t>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10763199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7896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7F2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BD2"/>
    <w:rsid w:val="004901B2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4737"/>
    <w:rsid w:val="005B547A"/>
    <w:rsid w:val="005B5B2B"/>
    <w:rsid w:val="005B5C6D"/>
    <w:rsid w:val="005B65FA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5B9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188"/>
    <w:rsid w:val="0090067E"/>
    <w:rsid w:val="00900AB5"/>
    <w:rsid w:val="00902003"/>
    <w:rsid w:val="00903057"/>
    <w:rsid w:val="009037F7"/>
    <w:rsid w:val="00903CA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174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B3E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1F45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156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363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2026-09-09T14:09:00Z</dcterms:created>
  <dcterms:modified xsi:type="dcterms:W3CDTF">2026-09-09T14:09:00Z</dcterms:modified>
</cp:coreProperties>
</file>