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9B386B" w:rsidRPr="009B386B" w:rsidP="009B386B" w14:paraId="7E812851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B386B">
        <w:rPr>
          <w:rFonts w:ascii="Tahoma" w:hAnsi="Tahoma" w:cs="Tahoma"/>
          <w:b/>
          <w:bCs/>
          <w:sz w:val="24"/>
          <w:szCs w:val="24"/>
        </w:rPr>
        <w:t xml:space="preserve">Cata-galho na Rua João </w:t>
      </w:r>
      <w:r w:rsidRPr="009B386B">
        <w:rPr>
          <w:rFonts w:ascii="Tahoma" w:hAnsi="Tahoma" w:cs="Tahoma"/>
          <w:b/>
          <w:bCs/>
          <w:sz w:val="24"/>
          <w:szCs w:val="24"/>
        </w:rPr>
        <w:t>Rohwedder</w:t>
      </w:r>
      <w:r w:rsidRPr="009B386B">
        <w:rPr>
          <w:rFonts w:ascii="Tahoma" w:hAnsi="Tahoma" w:cs="Tahoma"/>
          <w:b/>
          <w:bCs/>
          <w:sz w:val="24"/>
          <w:szCs w:val="24"/>
        </w:rPr>
        <w:t xml:space="preserve"> Filho, nº 538, no bairro Parque Residencial Casarão.</w:t>
      </w:r>
    </w:p>
    <w:p w:rsidR="009B386B" w:rsidRPr="009B386B" w:rsidP="009B386B" w14:paraId="3BF4B5E5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9B386B">
        <w:rPr>
          <w:rFonts w:ascii="Tahoma" w:hAnsi="Tahoma" w:cs="Tahoma"/>
          <w:bCs/>
          <w:sz w:val="24"/>
          <w:szCs w:val="24"/>
        </w:rPr>
        <w:t>A presente indicação tem como objetivo solicitar a retirada dos galhos acumulados no local, tendo em vista que os resíduos vegetais comprometem a limpeza urbana, podem dificultar a circulação e favorecer a proliferação de insetos e outros animais.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1419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739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2026-09-09T13:57:00Z</dcterms:created>
  <dcterms:modified xsi:type="dcterms:W3CDTF">2026-09-09T13:57:00Z</dcterms:modified>
</cp:coreProperties>
</file>