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64932" w:rsidRPr="003A0499" w:rsidP="00D64932" w14:paraId="23504046" w14:textId="77777777">
      <w:pPr>
        <w:jc w:val="right"/>
        <w:rPr>
          <w:rFonts w:ascii="Arial" w:hAnsi="Arial" w:cs="Arial"/>
        </w:rPr>
      </w:pPr>
      <w:r w:rsidRPr="003A0499">
        <w:rPr>
          <w:rFonts w:ascii="Arial" w:hAnsi="Arial" w:cs="Arial"/>
        </w:rPr>
        <w:t>PROJETO DE LEI Nº _____/2026</w:t>
      </w:r>
    </w:p>
    <w:p w:rsidR="00D64932" w:rsidRPr="003A0499" w:rsidP="00D64932" w14:paraId="5DA608DF" w14:textId="77777777">
      <w:pPr>
        <w:jc w:val="right"/>
        <w:rPr>
          <w:rFonts w:ascii="Arial" w:hAnsi="Arial" w:cs="Arial"/>
        </w:rPr>
      </w:pPr>
    </w:p>
    <w:p w:rsidR="00233F3E" w:rsidRPr="003A0499" w:rsidP="00233F3E" w14:paraId="213B2AC1" w14:textId="77777777">
      <w:pPr>
        <w:ind w:left="2832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Institui o Programa Municipal de Incentivo à Escrita nas Escolas da Rede Municipal de Ensino de Sumaré e dá outras providências.</w:t>
      </w:r>
    </w:p>
    <w:p w:rsidR="00D64932" w:rsidRPr="003A0499" w:rsidP="00D64932" w14:paraId="58BE9445" w14:textId="77777777">
      <w:pPr>
        <w:rPr>
          <w:rFonts w:ascii="Arial" w:hAnsi="Arial" w:cs="Arial"/>
        </w:rPr>
      </w:pPr>
    </w:p>
    <w:p w:rsidR="00D64932" w:rsidRPr="003A0499" w:rsidP="003A0499" w14:paraId="5E068FD6" w14:textId="0427C785">
      <w:pPr>
        <w:ind w:firstLine="1418"/>
        <w:jc w:val="both"/>
        <w:rPr>
          <w:rFonts w:ascii="Arial" w:hAnsi="Arial" w:cs="Arial"/>
          <w:b/>
          <w:bCs/>
        </w:rPr>
      </w:pPr>
      <w:r w:rsidRPr="003A0499">
        <w:rPr>
          <w:rFonts w:ascii="Arial" w:hAnsi="Arial" w:cs="Arial"/>
          <w:b/>
          <w:bCs/>
        </w:rPr>
        <w:t>O PREFEITO DO MUNICÍPIO DE SUMARÉ</w:t>
      </w:r>
    </w:p>
    <w:p w:rsidR="00D64932" w:rsidRPr="003A0499" w:rsidP="003A0499" w14:paraId="67FAFA73" w14:textId="77777777">
      <w:pPr>
        <w:ind w:firstLine="1418"/>
        <w:jc w:val="both"/>
        <w:rPr>
          <w:rFonts w:ascii="Arial" w:hAnsi="Arial" w:cs="Arial"/>
        </w:rPr>
      </w:pPr>
    </w:p>
    <w:p w:rsidR="00D64932" w:rsidRPr="003A0499" w:rsidP="003A0499" w14:paraId="65AFF1F1" w14:textId="2B4E0FFC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Faço saber que a Câmara Municipal aprovou e eu promulgo e sanciono a seguinte Lei:</w:t>
      </w:r>
    </w:p>
    <w:p w:rsidR="00233F3E" w:rsidRPr="003A0499" w:rsidP="003A0499" w14:paraId="7B0F4714" w14:textId="77777777">
      <w:pPr>
        <w:ind w:firstLine="1418"/>
        <w:jc w:val="both"/>
        <w:rPr>
          <w:rFonts w:ascii="Arial" w:hAnsi="Arial" w:cs="Arial"/>
        </w:rPr>
      </w:pPr>
    </w:p>
    <w:p w:rsidR="00233F3E" w:rsidRPr="003A0499" w:rsidP="003A0499" w14:paraId="14E3E451" w14:textId="603F5B92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Art. 1º - Fica instituído, no Município de Sumaré, o Programa Municipal de Incentivo à Escrita nas Escolas da Rede Municipal de Ensino, com a finalidade de estimular a produção escrita, a criatividade, a expressão de ideias e o desenvolvimento das competências de leitura e escrita dos estudantes.</w:t>
      </w:r>
    </w:p>
    <w:p w:rsidR="00233F3E" w:rsidRPr="003A0499" w:rsidP="003A0499" w14:paraId="05BAC342" w14:textId="77777777">
      <w:pPr>
        <w:ind w:firstLine="1418"/>
        <w:jc w:val="both"/>
        <w:rPr>
          <w:rFonts w:ascii="Arial" w:hAnsi="Arial" w:cs="Arial"/>
        </w:rPr>
      </w:pPr>
    </w:p>
    <w:p w:rsidR="00233F3E" w:rsidRPr="003A0499" w:rsidP="003A0499" w14:paraId="289DDC03" w14:textId="770A97D1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Art. 2º - São objetivos do Programa:</w:t>
      </w:r>
    </w:p>
    <w:p w:rsidR="00233F3E" w:rsidRPr="003A0499" w:rsidP="003A0499" w14:paraId="7A82C173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 xml:space="preserve">I – </w:t>
      </w:r>
      <w:r w:rsidRPr="003A0499">
        <w:rPr>
          <w:rFonts w:ascii="Arial" w:hAnsi="Arial" w:cs="Arial"/>
        </w:rPr>
        <w:t>incentivar</w:t>
      </w:r>
      <w:r w:rsidRPr="003A0499">
        <w:rPr>
          <w:rFonts w:ascii="Arial" w:hAnsi="Arial" w:cs="Arial"/>
        </w:rPr>
        <w:t xml:space="preserve"> o hábito da escrita entre os estudantes da Rede Municipal de Ensino;</w:t>
      </w:r>
    </w:p>
    <w:p w:rsidR="00233F3E" w:rsidRPr="003A0499" w:rsidP="003A0499" w14:paraId="2A640384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 xml:space="preserve">II – </w:t>
      </w:r>
      <w:r w:rsidRPr="003A0499">
        <w:rPr>
          <w:rFonts w:ascii="Arial" w:hAnsi="Arial" w:cs="Arial"/>
        </w:rPr>
        <w:t>estimular</w:t>
      </w:r>
      <w:r w:rsidRPr="003A0499">
        <w:rPr>
          <w:rFonts w:ascii="Arial" w:hAnsi="Arial" w:cs="Arial"/>
        </w:rPr>
        <w:t xml:space="preserve"> a criatividade, a imaginação e a capacidade de expressão;</w:t>
      </w:r>
    </w:p>
    <w:p w:rsidR="00233F3E" w:rsidRPr="003A0499" w:rsidP="003A0499" w14:paraId="268159C3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III – contribuir para o desenvolvimento das competências de leitura, interpretação e produção textual;</w:t>
      </w:r>
    </w:p>
    <w:p w:rsidR="00233F3E" w:rsidRPr="003A0499" w:rsidP="003A0499" w14:paraId="549F6696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 xml:space="preserve">IV – </w:t>
      </w:r>
      <w:r w:rsidRPr="003A0499">
        <w:rPr>
          <w:rFonts w:ascii="Arial" w:hAnsi="Arial" w:cs="Arial"/>
        </w:rPr>
        <w:t>incentivar</w:t>
      </w:r>
      <w:r w:rsidRPr="003A0499">
        <w:rPr>
          <w:rFonts w:ascii="Arial" w:hAnsi="Arial" w:cs="Arial"/>
        </w:rPr>
        <w:t xml:space="preserve"> a produção de diferentes gêneros literários e textuais;</w:t>
      </w:r>
    </w:p>
    <w:p w:rsidR="00233F3E" w:rsidRPr="003A0499" w:rsidP="003A0499" w14:paraId="7151AC3A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 xml:space="preserve">V – </w:t>
      </w:r>
      <w:r w:rsidRPr="003A0499">
        <w:rPr>
          <w:rFonts w:ascii="Arial" w:hAnsi="Arial" w:cs="Arial"/>
        </w:rPr>
        <w:t>valorizar</w:t>
      </w:r>
      <w:r w:rsidRPr="003A0499">
        <w:rPr>
          <w:rFonts w:ascii="Arial" w:hAnsi="Arial" w:cs="Arial"/>
        </w:rPr>
        <w:t xml:space="preserve"> os estudantes que apresentem interesse e talento na produção escrita;</w:t>
      </w:r>
    </w:p>
    <w:p w:rsidR="00233F3E" w:rsidRPr="003A0499" w:rsidP="003A0499" w14:paraId="404442BF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 xml:space="preserve">VI – </w:t>
      </w:r>
      <w:r w:rsidRPr="003A0499">
        <w:rPr>
          <w:rFonts w:ascii="Arial" w:hAnsi="Arial" w:cs="Arial"/>
        </w:rPr>
        <w:t>promover</w:t>
      </w:r>
      <w:r w:rsidRPr="003A0499">
        <w:rPr>
          <w:rFonts w:ascii="Arial" w:hAnsi="Arial" w:cs="Arial"/>
        </w:rPr>
        <w:t xml:space="preserve"> a aproximação dos estudantes com a literatura e a cultura;</w:t>
      </w:r>
    </w:p>
    <w:p w:rsidR="00233F3E" w:rsidRPr="003A0499" w:rsidP="003A0499" w14:paraId="36690C88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VII – estimular a participação da comunidade escolar em atividades relacionadas à leitura e à escrita;</w:t>
      </w:r>
    </w:p>
    <w:p w:rsidR="00233F3E" w:rsidRPr="003A0499" w:rsidP="003A0499" w14:paraId="1E978531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VIII – valorizar a história, a cultura, as características e a identidade do Município de Sumaré por meio da produção textual.</w:t>
      </w:r>
    </w:p>
    <w:p w:rsidR="00233F3E" w:rsidRPr="003A0499" w:rsidP="003A0499" w14:paraId="35DD68DE" w14:textId="77777777">
      <w:pPr>
        <w:ind w:firstLine="1418"/>
        <w:jc w:val="both"/>
        <w:rPr>
          <w:rFonts w:ascii="Arial" w:hAnsi="Arial" w:cs="Arial"/>
        </w:rPr>
      </w:pPr>
    </w:p>
    <w:p w:rsidR="00233F3E" w:rsidRPr="003A0499" w:rsidP="003A0499" w14:paraId="6031230D" w14:textId="2E9678C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Art. 3º - O Programa poderá contemplar estudantes da Educação Infantil e do Ensino Fundamental da Rede Municipal de Ensino, observadas as características e necessidades pedagógicas de cada etapa de ensino.</w:t>
      </w:r>
    </w:p>
    <w:p w:rsidR="00233F3E" w:rsidRPr="003A0499" w:rsidP="003A0499" w14:paraId="581A8BA7" w14:textId="77777777">
      <w:pPr>
        <w:ind w:firstLine="1418"/>
        <w:jc w:val="both"/>
        <w:rPr>
          <w:rFonts w:ascii="Arial" w:hAnsi="Arial" w:cs="Arial"/>
        </w:rPr>
      </w:pPr>
    </w:p>
    <w:p w:rsidR="00233F3E" w:rsidRPr="003A0499" w:rsidP="003A0499" w14:paraId="595C234F" w14:textId="53B0DDBE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Art. 4º - No âmbito do Programa, poderão ser desenvolvidas atividades de incentivo à escrita, entre outras:</w:t>
      </w:r>
    </w:p>
    <w:p w:rsidR="00233F3E" w:rsidRPr="003A0499" w:rsidP="003A0499" w14:paraId="6D89BB36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 xml:space="preserve">I – </w:t>
      </w:r>
      <w:r w:rsidRPr="003A0499">
        <w:rPr>
          <w:rFonts w:ascii="Arial" w:hAnsi="Arial" w:cs="Arial"/>
        </w:rPr>
        <w:t>oficinas</w:t>
      </w:r>
      <w:r w:rsidRPr="003A0499">
        <w:rPr>
          <w:rFonts w:ascii="Arial" w:hAnsi="Arial" w:cs="Arial"/>
        </w:rPr>
        <w:t xml:space="preserve"> de produção textual e literária;</w:t>
      </w:r>
    </w:p>
    <w:p w:rsidR="00233F3E" w:rsidRPr="003A0499" w:rsidP="003A0499" w14:paraId="45535BFD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 xml:space="preserve">II – </w:t>
      </w:r>
      <w:r w:rsidRPr="003A0499">
        <w:rPr>
          <w:rFonts w:ascii="Arial" w:hAnsi="Arial" w:cs="Arial"/>
        </w:rPr>
        <w:t>concursos</w:t>
      </w:r>
      <w:r w:rsidRPr="003A0499">
        <w:rPr>
          <w:rFonts w:ascii="Arial" w:hAnsi="Arial" w:cs="Arial"/>
        </w:rPr>
        <w:t xml:space="preserve"> de redação e produção literária;</w:t>
      </w:r>
    </w:p>
    <w:p w:rsidR="00233F3E" w:rsidRPr="003A0499" w:rsidP="003A0499" w14:paraId="635EBF39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III – produção de poemas, contos, crônicas, histórias, cartas, histórias em quadrinhos e outros gêneros textuais;</w:t>
      </w:r>
    </w:p>
    <w:p w:rsidR="00233F3E" w:rsidRPr="003A0499" w:rsidP="003A0499" w14:paraId="1914ACCD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 xml:space="preserve">IV – </w:t>
      </w:r>
      <w:r w:rsidRPr="003A0499">
        <w:rPr>
          <w:rFonts w:ascii="Arial" w:hAnsi="Arial" w:cs="Arial"/>
        </w:rPr>
        <w:t>elaboração</w:t>
      </w:r>
      <w:r w:rsidRPr="003A0499">
        <w:rPr>
          <w:rFonts w:ascii="Arial" w:hAnsi="Arial" w:cs="Arial"/>
        </w:rPr>
        <w:t xml:space="preserve"> de jornais, revistas, murais e outras publicações escolares;</w:t>
      </w:r>
    </w:p>
    <w:p w:rsidR="00233F3E" w:rsidRPr="003A0499" w:rsidP="003A0499" w14:paraId="347A822A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 xml:space="preserve">V – </w:t>
      </w:r>
      <w:r w:rsidRPr="003A0499">
        <w:rPr>
          <w:rFonts w:ascii="Arial" w:hAnsi="Arial" w:cs="Arial"/>
        </w:rPr>
        <w:t>produção</w:t>
      </w:r>
      <w:r w:rsidRPr="003A0499">
        <w:rPr>
          <w:rFonts w:ascii="Arial" w:hAnsi="Arial" w:cs="Arial"/>
        </w:rPr>
        <w:t xml:space="preserve"> de livros coletivos ou individuais dos estudantes;</w:t>
      </w:r>
    </w:p>
    <w:p w:rsidR="00233F3E" w:rsidRPr="003A0499" w:rsidP="003A0499" w14:paraId="6CC132D9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VI – exposições e apresentações das produções realizadas pelos alunos;</w:t>
      </w:r>
    </w:p>
    <w:p w:rsidR="00233F3E" w:rsidRPr="003A0499" w:rsidP="003A0499" w14:paraId="0B8BD083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VII – encontros e atividades com escritores, poetas, jornalistas e demais profissionais ligados à literatura e à produção textual;</w:t>
      </w:r>
    </w:p>
    <w:p w:rsidR="00233F3E" w:rsidRPr="003A0499" w:rsidP="003A0499" w14:paraId="3BB42F7F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VIII – atividades de escrita relacionadas à história, cultura e memória do Município de Sumaré;</w:t>
      </w:r>
    </w:p>
    <w:p w:rsidR="00233F3E" w:rsidRPr="003A0499" w:rsidP="003A0499" w14:paraId="269E6BEC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 xml:space="preserve">IX – </w:t>
      </w:r>
      <w:r w:rsidRPr="003A0499">
        <w:rPr>
          <w:rFonts w:ascii="Arial" w:hAnsi="Arial" w:cs="Arial"/>
        </w:rPr>
        <w:t>intercâmbio</w:t>
      </w:r>
      <w:r w:rsidRPr="003A0499">
        <w:rPr>
          <w:rFonts w:ascii="Arial" w:hAnsi="Arial" w:cs="Arial"/>
        </w:rPr>
        <w:t xml:space="preserve"> de produções literárias entre as unidades escolares da Rede Municipal de Ensino;</w:t>
      </w:r>
    </w:p>
    <w:p w:rsidR="00233F3E" w:rsidRPr="003A0499" w:rsidP="003A0499" w14:paraId="3AF93336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 xml:space="preserve">X – </w:t>
      </w:r>
      <w:r w:rsidRPr="003A0499">
        <w:rPr>
          <w:rFonts w:ascii="Arial" w:hAnsi="Arial" w:cs="Arial"/>
        </w:rPr>
        <w:t>outras</w:t>
      </w:r>
      <w:r w:rsidRPr="003A0499">
        <w:rPr>
          <w:rFonts w:ascii="Arial" w:hAnsi="Arial" w:cs="Arial"/>
        </w:rPr>
        <w:t xml:space="preserve"> atividades que contribuam para o desenvolvimento e a valorização da escrita.</w:t>
      </w:r>
    </w:p>
    <w:p w:rsidR="00233F3E" w:rsidRPr="003A0499" w:rsidP="003A0499" w14:paraId="052E7623" w14:textId="77777777">
      <w:pPr>
        <w:ind w:firstLine="1418"/>
        <w:jc w:val="both"/>
        <w:rPr>
          <w:rFonts w:ascii="Arial" w:hAnsi="Arial" w:cs="Arial"/>
        </w:rPr>
      </w:pPr>
    </w:p>
    <w:p w:rsidR="00233F3E" w:rsidRPr="003A0499" w:rsidP="003A0499" w14:paraId="1C62479A" w14:textId="3CB4731E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Art. 5º - O Poder Público poderá promover ou apoiar, na forma da regulamentação, a realização de concurso municipal de produção literária estudantil, destinado aos alunos da Rede Municipal de Ensino.</w:t>
      </w:r>
    </w:p>
    <w:p w:rsidR="00233F3E" w:rsidRPr="003A0499" w:rsidP="003A0499" w14:paraId="19FB4B39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§ 1º O concurso poderá ser organizado por categorias, considerando a faixa etária, o ano escolar ou a etapa de ensino dos participantes.</w:t>
      </w:r>
    </w:p>
    <w:p w:rsidR="00233F3E" w:rsidRPr="003A0499" w:rsidP="003A0499" w14:paraId="7E8644E3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§ 2º Poderão ser contempladas diferentes modalidades de produção escrita, incluindo poemas, contos, crônicas, redações, narrativas, cartas, histórias em quadrinhos e outras formas de expressão literária.</w:t>
      </w:r>
    </w:p>
    <w:p w:rsidR="00233F3E" w:rsidRPr="003A0499" w:rsidP="003A0499" w14:paraId="26B7C939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§ 3º As produções selecionadas poderão ser divulgadas ou reunidas em publicação física ou digital, observada a legislação aplicável e mediante as autorizações necessárias.</w:t>
      </w:r>
    </w:p>
    <w:p w:rsidR="00233F3E" w:rsidRPr="003A0499" w:rsidP="003A0499" w14:paraId="73AF46B4" w14:textId="77777777">
      <w:pPr>
        <w:ind w:firstLine="1418"/>
        <w:jc w:val="both"/>
        <w:rPr>
          <w:rFonts w:ascii="Arial" w:hAnsi="Arial" w:cs="Arial"/>
        </w:rPr>
      </w:pPr>
    </w:p>
    <w:p w:rsidR="00233F3E" w:rsidRPr="003A0499" w:rsidP="003A0499" w14:paraId="19E82506" w14:textId="075C60DB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Art. 6º</w:t>
      </w:r>
      <w:r w:rsidRPr="003A0499" w:rsidR="00A1120F">
        <w:rPr>
          <w:rFonts w:ascii="Arial" w:hAnsi="Arial" w:cs="Arial"/>
        </w:rPr>
        <w:t xml:space="preserve"> - </w:t>
      </w:r>
      <w:r w:rsidRPr="003A0499">
        <w:rPr>
          <w:rFonts w:ascii="Arial" w:hAnsi="Arial" w:cs="Arial"/>
        </w:rPr>
        <w:t>Poderão ser realizadas Mostras Municipais de Escrita Estudantil, destinadas à divulgação e valorização das produções dos estudantes.</w:t>
      </w:r>
    </w:p>
    <w:p w:rsidR="00233F3E" w:rsidRPr="003A0499" w:rsidP="003A0499" w14:paraId="4951617B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Parágrafo único. As mostras poderão contar com a participação de estudantes, professores, profissionais da educação, familiares, escritores, instituições culturais e representantes da comunidade.</w:t>
      </w:r>
    </w:p>
    <w:p w:rsidR="00233F3E" w:rsidRPr="003A0499" w:rsidP="003A0499" w14:paraId="5215776F" w14:textId="77777777">
      <w:pPr>
        <w:ind w:firstLine="1418"/>
        <w:jc w:val="both"/>
        <w:rPr>
          <w:rFonts w:ascii="Arial" w:hAnsi="Arial" w:cs="Arial"/>
        </w:rPr>
      </w:pPr>
    </w:p>
    <w:p w:rsidR="00233F3E" w:rsidRPr="003A0499" w:rsidP="003A0499" w14:paraId="2A50A119" w14:textId="560A1044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Art. 7º</w:t>
      </w:r>
      <w:r w:rsidRPr="003A0499" w:rsidR="00A1120F">
        <w:rPr>
          <w:rFonts w:ascii="Arial" w:hAnsi="Arial" w:cs="Arial"/>
        </w:rPr>
        <w:t xml:space="preserve"> - </w:t>
      </w:r>
      <w:r w:rsidRPr="003A0499">
        <w:rPr>
          <w:rFonts w:ascii="Arial" w:hAnsi="Arial" w:cs="Arial"/>
        </w:rPr>
        <w:t>As atividades desenvolvidas no âmbito do Programa poderão abordar temas relacionados, entre outros, a:</w:t>
      </w:r>
    </w:p>
    <w:p w:rsidR="00233F3E" w:rsidRPr="003A0499" w:rsidP="003A0499" w14:paraId="4551D7A6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 xml:space="preserve">I – </w:t>
      </w:r>
      <w:r w:rsidRPr="003A0499">
        <w:rPr>
          <w:rFonts w:ascii="Arial" w:hAnsi="Arial" w:cs="Arial"/>
        </w:rPr>
        <w:t>cidadania</w:t>
      </w:r>
      <w:r w:rsidRPr="003A0499">
        <w:rPr>
          <w:rFonts w:ascii="Arial" w:hAnsi="Arial" w:cs="Arial"/>
        </w:rPr>
        <w:t>;</w:t>
      </w:r>
    </w:p>
    <w:p w:rsidR="00233F3E" w:rsidRPr="003A0499" w:rsidP="003A0499" w14:paraId="536B3D98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 xml:space="preserve">II – </w:t>
      </w:r>
      <w:r w:rsidRPr="003A0499">
        <w:rPr>
          <w:rFonts w:ascii="Arial" w:hAnsi="Arial" w:cs="Arial"/>
        </w:rPr>
        <w:t>meio</w:t>
      </w:r>
      <w:r w:rsidRPr="003A0499">
        <w:rPr>
          <w:rFonts w:ascii="Arial" w:hAnsi="Arial" w:cs="Arial"/>
        </w:rPr>
        <w:t xml:space="preserve"> ambiente;</w:t>
      </w:r>
    </w:p>
    <w:p w:rsidR="00233F3E" w:rsidRPr="003A0499" w:rsidP="003A0499" w14:paraId="725E4DDF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III – história e cultura local;</w:t>
      </w:r>
    </w:p>
    <w:p w:rsidR="00233F3E" w:rsidRPr="003A0499" w:rsidP="003A0499" w14:paraId="3D02205E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 xml:space="preserve">IV – </w:t>
      </w:r>
      <w:r w:rsidRPr="003A0499">
        <w:rPr>
          <w:rFonts w:ascii="Arial" w:hAnsi="Arial" w:cs="Arial"/>
        </w:rPr>
        <w:t>diversidade</w:t>
      </w:r>
      <w:r w:rsidRPr="003A0499">
        <w:rPr>
          <w:rFonts w:ascii="Arial" w:hAnsi="Arial" w:cs="Arial"/>
        </w:rPr>
        <w:t xml:space="preserve"> cultural;</w:t>
      </w:r>
    </w:p>
    <w:p w:rsidR="00233F3E" w:rsidRPr="003A0499" w:rsidP="003A0499" w14:paraId="482BB7D6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V – convivência e respeito;</w:t>
      </w:r>
    </w:p>
    <w:p w:rsidR="00233F3E" w:rsidRPr="003A0499" w:rsidP="003A0499" w14:paraId="203CC2DC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VI – ciência e tecnologia;</w:t>
      </w:r>
    </w:p>
    <w:p w:rsidR="00233F3E" w:rsidRPr="003A0499" w:rsidP="003A0499" w14:paraId="3047AF13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VII – sonhos, projetos e perspectivas dos estudantes;</w:t>
      </w:r>
    </w:p>
    <w:p w:rsidR="00233F3E" w:rsidRPr="003A0499" w:rsidP="003A0499" w14:paraId="278295B1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VIII – memória e identidade do Município de Sumaré.</w:t>
      </w:r>
    </w:p>
    <w:p w:rsidR="00233F3E" w:rsidRPr="003A0499" w:rsidP="003A0499" w14:paraId="57B57107" w14:textId="77777777">
      <w:pPr>
        <w:ind w:firstLine="1418"/>
        <w:jc w:val="both"/>
        <w:rPr>
          <w:rFonts w:ascii="Arial" w:hAnsi="Arial" w:cs="Arial"/>
        </w:rPr>
      </w:pPr>
    </w:p>
    <w:p w:rsidR="00233F3E" w:rsidRPr="003A0499" w:rsidP="003A0499" w14:paraId="353185B6" w14:textId="3307AF6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Art. 8º</w:t>
      </w:r>
      <w:r w:rsidRPr="003A0499" w:rsidR="00A1120F">
        <w:rPr>
          <w:rFonts w:ascii="Arial" w:hAnsi="Arial" w:cs="Arial"/>
        </w:rPr>
        <w:t xml:space="preserve"> - </w:t>
      </w:r>
      <w:r w:rsidRPr="003A0499">
        <w:rPr>
          <w:rFonts w:ascii="Arial" w:hAnsi="Arial" w:cs="Arial"/>
        </w:rPr>
        <w:t>O Programa poderá valorizar iniciativas e projetos de escrita já desenvolvidos pelas unidades escolares da Rede Municipal de Ensino, buscando promover a integração e o compartilhamento de experiências bem-sucedidas.</w:t>
      </w:r>
    </w:p>
    <w:p w:rsidR="00233F3E" w:rsidRPr="003A0499" w:rsidP="003A0499" w14:paraId="47E358C1" w14:textId="77777777">
      <w:pPr>
        <w:ind w:firstLine="1418"/>
        <w:jc w:val="both"/>
        <w:rPr>
          <w:rFonts w:ascii="Arial" w:hAnsi="Arial" w:cs="Arial"/>
        </w:rPr>
      </w:pPr>
    </w:p>
    <w:p w:rsidR="00233F3E" w:rsidRPr="003A0499" w:rsidP="003A0499" w14:paraId="5A83A70A" w14:textId="3DA46A4E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Art. 9º</w:t>
      </w:r>
      <w:r w:rsidRPr="003A0499" w:rsidR="00A1120F">
        <w:rPr>
          <w:rFonts w:ascii="Arial" w:hAnsi="Arial" w:cs="Arial"/>
        </w:rPr>
        <w:t xml:space="preserve"> - </w:t>
      </w:r>
      <w:r w:rsidRPr="003A0499">
        <w:rPr>
          <w:rFonts w:ascii="Arial" w:hAnsi="Arial" w:cs="Arial"/>
        </w:rPr>
        <w:t>Para a realização das ações previstas nesta Lei, o Poder Público poderá estabelecer parcerias com instituições de ensino, universidades, bibliotecas, entidades culturais, escritores, editoras, organizações da sociedade civil e demais instituições públicas ou privadas, observada a legislação vigente.</w:t>
      </w:r>
    </w:p>
    <w:p w:rsidR="00233F3E" w:rsidRPr="003A0499" w:rsidP="003A0499" w14:paraId="07AC1D47" w14:textId="77777777">
      <w:pPr>
        <w:ind w:firstLine="1418"/>
        <w:jc w:val="both"/>
        <w:rPr>
          <w:rFonts w:ascii="Arial" w:hAnsi="Arial" w:cs="Arial"/>
        </w:rPr>
      </w:pPr>
    </w:p>
    <w:p w:rsidR="00233F3E" w:rsidRPr="003A0499" w:rsidP="003A0499" w14:paraId="7F6E8D13" w14:textId="3CD8F446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Art. 10</w:t>
      </w:r>
      <w:r w:rsidRPr="003A0499" w:rsidR="00A1120F">
        <w:rPr>
          <w:rFonts w:ascii="Arial" w:hAnsi="Arial" w:cs="Arial"/>
        </w:rPr>
        <w:t xml:space="preserve"> - </w:t>
      </w:r>
      <w:r w:rsidRPr="003A0499">
        <w:rPr>
          <w:rFonts w:ascii="Arial" w:hAnsi="Arial" w:cs="Arial"/>
        </w:rPr>
        <w:t>A implementação das ações previstas nesta Lei observará a disponibilidade orçamentária e financeira do Município e poderá utilizar estruturas, programas e recursos já existentes na Rede Municipal de Ensino, na forma regulamentada pelo Poder Executivo.</w:t>
      </w:r>
    </w:p>
    <w:p w:rsidR="00233F3E" w:rsidRPr="003A0499" w:rsidP="003A0499" w14:paraId="4F271B9F" w14:textId="77777777">
      <w:pPr>
        <w:ind w:firstLine="1418"/>
        <w:jc w:val="both"/>
        <w:rPr>
          <w:rFonts w:ascii="Arial" w:hAnsi="Arial" w:cs="Arial"/>
        </w:rPr>
      </w:pPr>
    </w:p>
    <w:p w:rsidR="00233F3E" w:rsidRPr="003A0499" w:rsidP="003A0499" w14:paraId="17BF4BAA" w14:textId="2876DACE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Art. 11</w:t>
      </w:r>
      <w:r w:rsidRPr="003A0499" w:rsidR="00A1120F">
        <w:rPr>
          <w:rFonts w:ascii="Arial" w:hAnsi="Arial" w:cs="Arial"/>
        </w:rPr>
        <w:t xml:space="preserve"> - </w:t>
      </w:r>
      <w:r w:rsidRPr="003A0499">
        <w:rPr>
          <w:rFonts w:ascii="Arial" w:hAnsi="Arial" w:cs="Arial"/>
        </w:rPr>
        <w:t>A regulamentação desta Lei, quando necessária, caberá ao Poder Executivo.</w:t>
      </w:r>
    </w:p>
    <w:p w:rsidR="00233F3E" w:rsidRPr="003A0499" w:rsidP="003A0499" w14:paraId="20C66C03" w14:textId="77777777">
      <w:pPr>
        <w:ind w:firstLine="1418"/>
        <w:jc w:val="both"/>
        <w:rPr>
          <w:rFonts w:ascii="Arial" w:hAnsi="Arial" w:cs="Arial"/>
        </w:rPr>
      </w:pPr>
    </w:p>
    <w:p w:rsidR="00233F3E" w:rsidRPr="003A0499" w:rsidP="003A0499" w14:paraId="7A2B484F" w14:textId="4ACC53BB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Art. 12</w:t>
      </w:r>
      <w:r w:rsidRPr="003A0499" w:rsidR="00A1120F">
        <w:rPr>
          <w:rFonts w:ascii="Arial" w:hAnsi="Arial" w:cs="Arial"/>
        </w:rPr>
        <w:t xml:space="preserve"> - </w:t>
      </w:r>
      <w:r w:rsidRPr="003A0499">
        <w:rPr>
          <w:rFonts w:ascii="Arial" w:hAnsi="Arial" w:cs="Arial"/>
        </w:rPr>
        <w:t>Esta Lei entra em vigor na data de sua publicação.</w:t>
      </w:r>
    </w:p>
    <w:p w:rsidR="00233F3E" w:rsidRPr="003A0499" w:rsidP="003A0499" w14:paraId="69820950" w14:textId="77777777">
      <w:pPr>
        <w:ind w:firstLine="1418"/>
        <w:jc w:val="both"/>
        <w:rPr>
          <w:rFonts w:ascii="Arial" w:hAnsi="Arial" w:cs="Arial"/>
        </w:rPr>
      </w:pPr>
    </w:p>
    <w:p w:rsidR="003A0499" w:rsidRPr="003A0499" w:rsidP="003A0499" w14:paraId="0F0D4D9E" w14:textId="77777777">
      <w:pPr>
        <w:jc w:val="center"/>
        <w:rPr>
          <w:rFonts w:ascii="Arial" w:hAnsi="Arial" w:cs="Arial"/>
        </w:rPr>
      </w:pPr>
    </w:p>
    <w:p w:rsidR="003A0499" w:rsidRPr="003A0499" w:rsidP="003A0499" w14:paraId="0C676784" w14:textId="347C8874">
      <w:pPr>
        <w:jc w:val="center"/>
        <w:rPr>
          <w:rFonts w:ascii="Arial" w:hAnsi="Arial" w:cs="Arial"/>
        </w:rPr>
      </w:pPr>
      <w:r w:rsidRPr="003A0499">
        <w:rPr>
          <w:rFonts w:ascii="Arial" w:hAnsi="Arial" w:cs="Arial"/>
          <w:bCs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1712595</wp:posOffset>
            </wp:positionH>
            <wp:positionV relativeFrom="paragraph">
              <wp:posOffset>268605</wp:posOffset>
            </wp:positionV>
            <wp:extent cx="2334895" cy="737656"/>
            <wp:effectExtent l="0" t="0" r="0" b="0"/>
            <wp:wrapNone/>
            <wp:docPr id="699885903" name="Imagem 699885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059841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7376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0499">
        <w:rPr>
          <w:rFonts w:ascii="Arial" w:hAnsi="Arial" w:cs="Arial"/>
        </w:rPr>
        <w:t>Sala das Sessões, 0</w:t>
      </w:r>
      <w:r>
        <w:rPr>
          <w:rFonts w:ascii="Arial" w:hAnsi="Arial" w:cs="Arial"/>
        </w:rPr>
        <w:t>9</w:t>
      </w:r>
      <w:r w:rsidRPr="003A0499">
        <w:rPr>
          <w:rFonts w:ascii="Arial" w:hAnsi="Arial" w:cs="Arial"/>
        </w:rPr>
        <w:t xml:space="preserve"> de </w:t>
      </w:r>
      <w:r w:rsidRPr="003A0499">
        <w:rPr>
          <w:rFonts w:ascii="Arial" w:hAnsi="Arial" w:cs="Arial"/>
        </w:rPr>
        <w:t>Setembro</w:t>
      </w:r>
      <w:r w:rsidRPr="003A0499">
        <w:rPr>
          <w:rFonts w:ascii="Arial" w:hAnsi="Arial" w:cs="Arial"/>
        </w:rPr>
        <w:t xml:space="preserve"> de 2026.</w:t>
      </w:r>
    </w:p>
    <w:p w:rsidR="003A0499" w:rsidRPr="003A0499" w:rsidP="003A0499" w14:paraId="75FAE082" w14:textId="7806B5E2">
      <w:pPr>
        <w:jc w:val="center"/>
        <w:rPr>
          <w:rFonts w:ascii="Arial" w:eastAsia="Times New Roman" w:hAnsi="Arial" w:cs="Arial"/>
          <w:b/>
          <w:bCs/>
        </w:rPr>
      </w:pPr>
    </w:p>
    <w:p w:rsidR="003A0499" w:rsidRPr="003A0499" w:rsidP="003A0499" w14:paraId="3483C5DA" w14:textId="77777777">
      <w:pPr>
        <w:spacing w:after="0"/>
        <w:jc w:val="center"/>
        <w:rPr>
          <w:rFonts w:ascii="Arial" w:hAnsi="Arial" w:cs="Arial"/>
          <w:b/>
        </w:rPr>
      </w:pPr>
    </w:p>
    <w:p w:rsidR="003A0499" w:rsidRPr="003A0499" w:rsidP="003A0499" w14:paraId="3E4A01F4" w14:textId="77777777">
      <w:pPr>
        <w:spacing w:after="0"/>
        <w:jc w:val="center"/>
        <w:rPr>
          <w:rFonts w:ascii="Arial" w:hAnsi="Arial" w:cs="Arial"/>
          <w:b/>
        </w:rPr>
      </w:pPr>
      <w:r w:rsidRPr="003A0499">
        <w:rPr>
          <w:rFonts w:ascii="Arial" w:hAnsi="Arial" w:cs="Arial"/>
          <w:b/>
        </w:rPr>
        <w:t>SEBASTIAO ALVES CORREA</w:t>
      </w:r>
    </w:p>
    <w:p w:rsidR="003A0499" w:rsidRPr="003A0499" w:rsidP="003A0499" w14:paraId="3839CB9A" w14:textId="77777777">
      <w:pPr>
        <w:spacing w:after="0"/>
        <w:jc w:val="center"/>
        <w:rPr>
          <w:rFonts w:ascii="Arial" w:hAnsi="Arial" w:cs="Arial"/>
        </w:rPr>
      </w:pPr>
      <w:r w:rsidRPr="003A0499">
        <w:rPr>
          <w:rFonts w:ascii="Arial" w:hAnsi="Arial" w:cs="Arial"/>
          <w:bCs/>
        </w:rPr>
        <w:t>TIÃO CORREA – Vereador (PSDB)</w:t>
      </w:r>
    </w:p>
    <w:p w:rsidR="00233F3E" w:rsidRPr="003A0499" w:rsidP="00233F3E" w14:paraId="46B09798" w14:textId="77777777">
      <w:pPr>
        <w:rPr>
          <w:rFonts w:ascii="Arial" w:hAnsi="Arial" w:cs="Arial"/>
        </w:rPr>
      </w:pPr>
    </w:p>
    <w:p w:rsidR="00A1120F" w:rsidP="00233F3E" w14:paraId="0AE00AF5" w14:textId="77777777">
      <w:pPr>
        <w:rPr>
          <w:rFonts w:ascii="Arial" w:hAnsi="Arial" w:cs="Arial"/>
        </w:rPr>
      </w:pPr>
    </w:p>
    <w:p w:rsidR="003A0499" w:rsidP="00233F3E" w14:paraId="7A078AF8" w14:textId="77777777">
      <w:pPr>
        <w:rPr>
          <w:rFonts w:ascii="Arial" w:hAnsi="Arial" w:cs="Arial"/>
        </w:rPr>
      </w:pPr>
    </w:p>
    <w:p w:rsidR="003A0499" w:rsidP="00233F3E" w14:paraId="43B1647F" w14:textId="77777777">
      <w:pPr>
        <w:rPr>
          <w:rFonts w:ascii="Arial" w:hAnsi="Arial" w:cs="Arial"/>
        </w:rPr>
      </w:pPr>
    </w:p>
    <w:p w:rsidR="003A0499" w:rsidP="00233F3E" w14:paraId="6AAD24F7" w14:textId="77777777">
      <w:pPr>
        <w:rPr>
          <w:rFonts w:ascii="Arial" w:hAnsi="Arial" w:cs="Arial"/>
        </w:rPr>
      </w:pPr>
    </w:p>
    <w:p w:rsidR="003A0499" w:rsidP="00233F3E" w14:paraId="55E39094" w14:textId="77777777">
      <w:pPr>
        <w:rPr>
          <w:rFonts w:ascii="Arial" w:hAnsi="Arial" w:cs="Arial"/>
        </w:rPr>
      </w:pPr>
    </w:p>
    <w:p w:rsidR="003A0499" w:rsidP="00233F3E" w14:paraId="0D4DAB2E" w14:textId="77777777">
      <w:pPr>
        <w:rPr>
          <w:rFonts w:ascii="Arial" w:hAnsi="Arial" w:cs="Arial"/>
        </w:rPr>
      </w:pPr>
    </w:p>
    <w:p w:rsidR="003A0499" w:rsidP="00233F3E" w14:paraId="375E6539" w14:textId="77777777">
      <w:pPr>
        <w:rPr>
          <w:rFonts w:ascii="Arial" w:hAnsi="Arial" w:cs="Arial"/>
        </w:rPr>
      </w:pPr>
    </w:p>
    <w:p w:rsidR="003A0499" w:rsidP="00233F3E" w14:paraId="22D7F442" w14:textId="77777777">
      <w:pPr>
        <w:rPr>
          <w:rFonts w:ascii="Arial" w:hAnsi="Arial" w:cs="Arial"/>
        </w:rPr>
      </w:pPr>
    </w:p>
    <w:p w:rsidR="003A0499" w:rsidP="00233F3E" w14:paraId="26BCBCCB" w14:textId="77777777">
      <w:pPr>
        <w:rPr>
          <w:rFonts w:ascii="Arial" w:hAnsi="Arial" w:cs="Arial"/>
        </w:rPr>
      </w:pPr>
    </w:p>
    <w:p w:rsidR="003A0499" w:rsidP="00233F3E" w14:paraId="67AB207A" w14:textId="77777777">
      <w:pPr>
        <w:rPr>
          <w:rFonts w:ascii="Arial" w:hAnsi="Arial" w:cs="Arial"/>
        </w:rPr>
      </w:pPr>
    </w:p>
    <w:p w:rsidR="003A0499" w:rsidP="00233F3E" w14:paraId="341F05E4" w14:textId="77777777">
      <w:pPr>
        <w:rPr>
          <w:rFonts w:ascii="Arial" w:hAnsi="Arial" w:cs="Arial"/>
        </w:rPr>
      </w:pPr>
    </w:p>
    <w:p w:rsidR="003A0499" w:rsidRPr="003A0499" w:rsidP="00233F3E" w14:paraId="01387151" w14:textId="77777777">
      <w:pPr>
        <w:rPr>
          <w:rFonts w:ascii="Arial" w:hAnsi="Arial" w:cs="Arial"/>
        </w:rPr>
      </w:pPr>
    </w:p>
    <w:p w:rsidR="00A1120F" w:rsidRPr="003A0499" w:rsidP="00233F3E" w14:paraId="3BB09E7B" w14:textId="77777777">
      <w:pPr>
        <w:rPr>
          <w:rFonts w:ascii="Arial" w:hAnsi="Arial" w:cs="Arial"/>
        </w:rPr>
      </w:pPr>
    </w:p>
    <w:p w:rsidR="003A0499" w:rsidRPr="003A0499" w:rsidP="00233F3E" w14:paraId="50FE113C" w14:textId="77777777">
      <w:pPr>
        <w:rPr>
          <w:rFonts w:ascii="Arial" w:hAnsi="Arial" w:cs="Arial"/>
        </w:rPr>
      </w:pPr>
    </w:p>
    <w:p w:rsidR="00A1120F" w:rsidRPr="003A0499" w:rsidP="00233F3E" w14:paraId="3F7FF0D8" w14:textId="77777777">
      <w:pPr>
        <w:rPr>
          <w:rFonts w:ascii="Arial" w:hAnsi="Arial" w:cs="Arial"/>
        </w:rPr>
      </w:pPr>
    </w:p>
    <w:p w:rsidR="00A1120F" w:rsidRPr="003A0499" w:rsidP="00233F3E" w14:paraId="0D2F4D45" w14:textId="77777777">
      <w:pPr>
        <w:rPr>
          <w:rFonts w:ascii="Arial" w:hAnsi="Arial" w:cs="Arial"/>
        </w:rPr>
      </w:pPr>
    </w:p>
    <w:p w:rsidR="00233F3E" w:rsidRPr="003A0499" w:rsidP="00A1120F" w14:paraId="7FB47815" w14:textId="77777777">
      <w:pPr>
        <w:jc w:val="center"/>
        <w:rPr>
          <w:rFonts w:ascii="Arial" w:hAnsi="Arial" w:cs="Arial"/>
          <w:b/>
          <w:bCs/>
        </w:rPr>
      </w:pPr>
      <w:r w:rsidRPr="003A0499">
        <w:rPr>
          <w:rFonts w:ascii="Arial" w:hAnsi="Arial" w:cs="Arial"/>
          <w:b/>
          <w:bCs/>
        </w:rPr>
        <w:t>JUSTIFICATIVA</w:t>
      </w:r>
    </w:p>
    <w:p w:rsidR="00A1120F" w:rsidRPr="003A0499" w:rsidP="00A1120F" w14:paraId="18462E2B" w14:textId="77777777">
      <w:pPr>
        <w:jc w:val="center"/>
        <w:rPr>
          <w:rFonts w:ascii="Arial" w:hAnsi="Arial" w:cs="Arial"/>
          <w:b/>
          <w:bCs/>
        </w:rPr>
      </w:pPr>
    </w:p>
    <w:p w:rsidR="00233F3E" w:rsidRPr="003A0499" w:rsidP="003A0499" w14:paraId="3C5F64E5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Submeto à apreciação desta Casa Legislativa o presente Projeto de Lei, que institui o Programa Municipal de Incentivo à Escrita nas Escolas da Rede Municipal de Ensino de Sumaré.</w:t>
      </w:r>
    </w:p>
    <w:p w:rsidR="00233F3E" w:rsidRPr="003A0499" w:rsidP="003A0499" w14:paraId="6B016AF0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A educação é um dos principais instrumentos de transformação social e de construção da cidadania. Nesse contexto, o domínio da leitura e da escrita possui papel fundamental na formação das crianças e adolescentes, contribuindo para sua capacidade de comunicação, interpretação, criatividade, pensamento crítico e participação na sociedade.</w:t>
      </w:r>
    </w:p>
    <w:p w:rsidR="00233F3E" w:rsidRPr="003A0499" w:rsidP="003A0499" w14:paraId="64ABD18F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A escrita não deve ser compreendida apenas como uma habilidade necessária para o desempenho escolar. Ela também representa uma forma de expressão, permitindo que crianças e adolescentes registrem suas ideias, sentimentos, experiências, sonhos e percepções sobre o mundo em que vivem.</w:t>
      </w:r>
    </w:p>
    <w:p w:rsidR="00233F3E" w:rsidRPr="003A0499" w:rsidP="003A0499" w14:paraId="61850DBB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O presente projeto busca, portanto, criar uma política municipal de incentivo e valorização da produção escrita dos estudantes da Rede Municipal de Ensino de Sumaré.</w:t>
      </w:r>
    </w:p>
    <w:p w:rsidR="00233F3E" w:rsidRPr="003A0499" w:rsidP="003A0499" w14:paraId="0E7D586F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A proposta prevê a possibilidade de realização de oficinas, concursos de redação e produção literária, mostras estudantis, publicações, atividades com escritores e outras iniciativas capazes de aproximar os estudantes da literatura e estimular o interesse pela escrita.</w:t>
      </w:r>
    </w:p>
    <w:p w:rsidR="00233F3E" w:rsidRPr="003A0499" w:rsidP="003A0499" w14:paraId="62D91760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Um dos pontos de destaque da proposição é a possibilidade de realização de um Concurso Municipal de Produção Literária Estudantil, proporcionando aos alunos uma oportunidade de apresentar seus trabalhos e ter sua criatividade reconhecida e valorizada.</w:t>
      </w:r>
    </w:p>
    <w:p w:rsidR="00233F3E" w:rsidRPr="003A0499" w:rsidP="003A0499" w14:paraId="0B9F4AEE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A iniciativa também poderá estimular a produção de textos relacionados à história, à cultura e à identidade de Sumaré, permitindo que os próprios estudantes registrem, por meio da escrita, suas percepções sobre a cidade e sua comunidade.</w:t>
      </w:r>
    </w:p>
    <w:p w:rsidR="00233F3E" w:rsidRPr="003A0499" w:rsidP="003A0499" w14:paraId="1A40A07B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A proposta encontra respaldo na importância atribuída à educação pela Constituição Federal e pela legislação educacional brasileira, especialmente quanto ao pleno desenvolvimento da pessoa, ao exercício da cidadania e à promoção da educação como instrumento de formação integral.</w:t>
      </w:r>
    </w:p>
    <w:p w:rsidR="00233F3E" w:rsidRPr="003A0499" w:rsidP="003A0499" w14:paraId="25DA0304" w14:textId="5765EF54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 xml:space="preserve">No âmbito municipal, a Lei Orgânica de Sumaré estabelece a educação entre os direitos sociais garantidos aos habitantes do Município, em consonância com a Constituição Federal. </w:t>
      </w:r>
    </w:p>
    <w:p w:rsidR="00233F3E" w:rsidRPr="003A0499" w:rsidP="003A0499" w14:paraId="65776DFB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 xml:space="preserve">Importante destacar que a presente proposição não pretende criar cargos, órgãos ou novas estruturas administrativas, tampouco determinar a reorganização da Secretaria Municipal de Educação. A proposta estabelece uma política pública de incentivo à </w:t>
      </w:r>
      <w:r w:rsidRPr="003A0499">
        <w:rPr>
          <w:rFonts w:ascii="Arial" w:hAnsi="Arial" w:cs="Arial"/>
        </w:rPr>
        <w:t>escrita e deixa ao Poder Executivo a regulamentação e a definição da forma de sua implementação, respeitada a disponibilidade orçamentária e financeira.</w:t>
      </w:r>
    </w:p>
    <w:p w:rsidR="00233F3E" w:rsidRPr="003A0499" w:rsidP="003A0499" w14:paraId="27D3D39B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Dessa maneira, busca-se fortalecer a educação municipal por meio de uma iniciativa de baixo custo potencial e elevado alcance pedagógico, valorizando os estudantes, professores e toda a comunidade escolar.</w:t>
      </w:r>
    </w:p>
    <w:p w:rsidR="00233F3E" w:rsidRPr="003A0499" w:rsidP="003A0499" w14:paraId="64E1CDA2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Incentivar uma criança ou adolescente a escrever é oferecer a ela uma ferramenta para expressar seus pensamentos, registrar sua história e participar ativamente da sociedade.</w:t>
      </w:r>
    </w:p>
    <w:p w:rsidR="00233F3E" w:rsidRPr="003A0499" w:rsidP="003A0499" w14:paraId="5A2BC8C3" w14:textId="77777777">
      <w:pPr>
        <w:ind w:firstLine="1418"/>
        <w:jc w:val="both"/>
        <w:rPr>
          <w:rFonts w:ascii="Arial" w:hAnsi="Arial" w:cs="Arial"/>
        </w:rPr>
      </w:pPr>
      <w:r w:rsidRPr="003A0499">
        <w:rPr>
          <w:rFonts w:ascii="Arial" w:hAnsi="Arial" w:cs="Arial"/>
        </w:rPr>
        <w:t>Diante da relevância da matéria e de seu interesse público, conto com o apoio dos Nobres Pares para a aprovação do presente Projeto de Lei.</w:t>
      </w:r>
    </w:p>
    <w:p w:rsidR="00233F3E" w:rsidRPr="003A0499" w:rsidP="00233F3E" w14:paraId="5CC1B73B" w14:textId="77777777">
      <w:pPr>
        <w:rPr>
          <w:rFonts w:ascii="Arial" w:hAnsi="Arial" w:cs="Arial"/>
        </w:rPr>
      </w:pPr>
    </w:p>
    <w:p w:rsidR="003A0499" w:rsidRPr="003A0499" w:rsidP="003A0499" w14:paraId="085D1A85" w14:textId="77777777">
      <w:pPr>
        <w:jc w:val="center"/>
        <w:rPr>
          <w:rFonts w:ascii="Arial" w:hAnsi="Arial" w:cs="Arial"/>
        </w:rPr>
      </w:pPr>
    </w:p>
    <w:p w:rsidR="003A0499" w:rsidRPr="003A0499" w:rsidP="003A0499" w14:paraId="76CF204D" w14:textId="106971F9">
      <w:pPr>
        <w:jc w:val="center"/>
        <w:rPr>
          <w:rFonts w:ascii="Arial" w:hAnsi="Arial" w:cs="Arial"/>
        </w:rPr>
      </w:pPr>
      <w:r w:rsidRPr="003A0499">
        <w:rPr>
          <w:rFonts w:ascii="Arial" w:hAnsi="Arial" w:cs="Arial"/>
          <w:bCs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1712595</wp:posOffset>
            </wp:positionH>
            <wp:positionV relativeFrom="paragraph">
              <wp:posOffset>249555</wp:posOffset>
            </wp:positionV>
            <wp:extent cx="2334895" cy="737656"/>
            <wp:effectExtent l="0" t="0" r="0" b="0"/>
            <wp:wrapNone/>
            <wp:docPr id="76805547" name="Imagem 76805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691642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7376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0499">
        <w:rPr>
          <w:rFonts w:ascii="Arial" w:hAnsi="Arial" w:cs="Arial"/>
        </w:rPr>
        <w:t>Sala das Sessões, 0</w:t>
      </w:r>
      <w:r>
        <w:rPr>
          <w:rFonts w:ascii="Arial" w:hAnsi="Arial" w:cs="Arial"/>
        </w:rPr>
        <w:t>9</w:t>
      </w:r>
      <w:r w:rsidRPr="003A0499">
        <w:rPr>
          <w:rFonts w:ascii="Arial" w:hAnsi="Arial" w:cs="Arial"/>
        </w:rPr>
        <w:t xml:space="preserve"> de </w:t>
      </w:r>
      <w:r w:rsidRPr="003A0499">
        <w:rPr>
          <w:rFonts w:ascii="Arial" w:hAnsi="Arial" w:cs="Arial"/>
        </w:rPr>
        <w:t>Setembro</w:t>
      </w:r>
      <w:r w:rsidRPr="003A0499">
        <w:rPr>
          <w:rFonts w:ascii="Arial" w:hAnsi="Arial" w:cs="Arial"/>
        </w:rPr>
        <w:t xml:space="preserve"> de 2026.</w:t>
      </w:r>
    </w:p>
    <w:p w:rsidR="003A0499" w:rsidRPr="003A0499" w:rsidP="003A0499" w14:paraId="03172ED3" w14:textId="680B3126">
      <w:pPr>
        <w:jc w:val="center"/>
        <w:rPr>
          <w:rFonts w:ascii="Arial" w:eastAsia="Times New Roman" w:hAnsi="Arial" w:cs="Arial"/>
          <w:b/>
          <w:bCs/>
        </w:rPr>
      </w:pPr>
    </w:p>
    <w:p w:rsidR="003A0499" w:rsidRPr="003A0499" w:rsidP="003A0499" w14:paraId="2B6C0A14" w14:textId="77777777">
      <w:pPr>
        <w:spacing w:after="0"/>
        <w:jc w:val="center"/>
        <w:rPr>
          <w:rFonts w:ascii="Arial" w:hAnsi="Arial" w:cs="Arial"/>
          <w:b/>
        </w:rPr>
      </w:pPr>
    </w:p>
    <w:p w:rsidR="003A0499" w:rsidRPr="003A0499" w:rsidP="003A0499" w14:paraId="6ACB684C" w14:textId="77777777">
      <w:pPr>
        <w:spacing w:after="0"/>
        <w:jc w:val="center"/>
        <w:rPr>
          <w:rFonts w:ascii="Arial" w:hAnsi="Arial" w:cs="Arial"/>
          <w:b/>
        </w:rPr>
      </w:pPr>
      <w:r w:rsidRPr="003A0499">
        <w:rPr>
          <w:rFonts w:ascii="Arial" w:hAnsi="Arial" w:cs="Arial"/>
          <w:b/>
        </w:rPr>
        <w:t>SEBASTIAO ALVES CORREA</w:t>
      </w:r>
    </w:p>
    <w:p w:rsidR="003A0499" w:rsidRPr="003A0499" w:rsidP="003A0499" w14:paraId="186D23F2" w14:textId="77777777">
      <w:pPr>
        <w:spacing w:after="0"/>
        <w:jc w:val="center"/>
        <w:rPr>
          <w:rFonts w:ascii="Arial" w:hAnsi="Arial" w:cs="Arial"/>
        </w:rPr>
      </w:pPr>
      <w:r w:rsidRPr="003A0499">
        <w:rPr>
          <w:rFonts w:ascii="Arial" w:hAnsi="Arial" w:cs="Arial"/>
          <w:bCs/>
        </w:rPr>
        <w:t>TIÃO CORREA – Vereador (PSDB)</w:t>
      </w:r>
    </w:p>
    <w:p w:rsidR="00233F3E" w:rsidRPr="003A0499" w:rsidP="003A0499" w14:paraId="187305C8" w14:textId="3DE80037">
      <w:pPr>
        <w:rPr>
          <w:rFonts w:ascii="Arial" w:hAnsi="Arial" w:cs="Arial"/>
        </w:rPr>
      </w:pPr>
    </w:p>
    <w:sectPr w:rsidSect="002F350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560" w:right="141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AB1" w14:paraId="5BB1C3B3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571AB1" w:rsidRPr="006D1E9A" w:rsidP="006D1E9A" w14:paraId="166BF905" w14:textId="7777777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571AB1" w:rsidRPr="006D1E9A" w:rsidP="006D1E9A" w14:paraId="473CED03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AB1" w14:paraId="22F9212D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AB1" w:rsidRPr="006D1E9A" w:rsidP="006D1E9A" w14:paraId="03DBD5D6" w14:textId="77777777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91423641" name="Imagem 20914236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6198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619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4E0"/>
    <w:rsid w:val="00022729"/>
    <w:rsid w:val="000278DD"/>
    <w:rsid w:val="000319A9"/>
    <w:rsid w:val="00070A40"/>
    <w:rsid w:val="00085468"/>
    <w:rsid w:val="000A1A5F"/>
    <w:rsid w:val="000E6FB3"/>
    <w:rsid w:val="000F1FDE"/>
    <w:rsid w:val="0012403D"/>
    <w:rsid w:val="001627E0"/>
    <w:rsid w:val="00180FE4"/>
    <w:rsid w:val="001A3CA0"/>
    <w:rsid w:val="001B6D0E"/>
    <w:rsid w:val="001E1B6A"/>
    <w:rsid w:val="001F0514"/>
    <w:rsid w:val="00201EAA"/>
    <w:rsid w:val="002128A0"/>
    <w:rsid w:val="00233F3E"/>
    <w:rsid w:val="00250E4C"/>
    <w:rsid w:val="002751F8"/>
    <w:rsid w:val="00294700"/>
    <w:rsid w:val="002C42CF"/>
    <w:rsid w:val="002F350A"/>
    <w:rsid w:val="003158F4"/>
    <w:rsid w:val="00344B3B"/>
    <w:rsid w:val="00362179"/>
    <w:rsid w:val="003A0499"/>
    <w:rsid w:val="003A2EA0"/>
    <w:rsid w:val="004046EC"/>
    <w:rsid w:val="00442077"/>
    <w:rsid w:val="00482C1B"/>
    <w:rsid w:val="0048672D"/>
    <w:rsid w:val="004977E7"/>
    <w:rsid w:val="004A04B1"/>
    <w:rsid w:val="004B2189"/>
    <w:rsid w:val="004B7C36"/>
    <w:rsid w:val="004D67FD"/>
    <w:rsid w:val="004E07E0"/>
    <w:rsid w:val="005038CC"/>
    <w:rsid w:val="00571AB1"/>
    <w:rsid w:val="005A28D1"/>
    <w:rsid w:val="005D2595"/>
    <w:rsid w:val="00647362"/>
    <w:rsid w:val="00653E42"/>
    <w:rsid w:val="00676980"/>
    <w:rsid w:val="006945AF"/>
    <w:rsid w:val="006A4AA8"/>
    <w:rsid w:val="006C1428"/>
    <w:rsid w:val="006D1E9A"/>
    <w:rsid w:val="006E0DF8"/>
    <w:rsid w:val="007F5A82"/>
    <w:rsid w:val="00856A11"/>
    <w:rsid w:val="008834E0"/>
    <w:rsid w:val="008862EE"/>
    <w:rsid w:val="00893A60"/>
    <w:rsid w:val="00902F48"/>
    <w:rsid w:val="00962552"/>
    <w:rsid w:val="009905D6"/>
    <w:rsid w:val="009A0E92"/>
    <w:rsid w:val="009C236A"/>
    <w:rsid w:val="009D5864"/>
    <w:rsid w:val="009D7CFB"/>
    <w:rsid w:val="00A1120F"/>
    <w:rsid w:val="00A50CCB"/>
    <w:rsid w:val="00A52523"/>
    <w:rsid w:val="00AC60B3"/>
    <w:rsid w:val="00AF1529"/>
    <w:rsid w:val="00B047F9"/>
    <w:rsid w:val="00B54AD8"/>
    <w:rsid w:val="00B72DAD"/>
    <w:rsid w:val="00B85429"/>
    <w:rsid w:val="00BC081C"/>
    <w:rsid w:val="00BC6C68"/>
    <w:rsid w:val="00BD200C"/>
    <w:rsid w:val="00BD5ACD"/>
    <w:rsid w:val="00BE3A9A"/>
    <w:rsid w:val="00BF03F8"/>
    <w:rsid w:val="00C62D78"/>
    <w:rsid w:val="00C6558F"/>
    <w:rsid w:val="00CA1E35"/>
    <w:rsid w:val="00CA6BD6"/>
    <w:rsid w:val="00CB3769"/>
    <w:rsid w:val="00D47ED2"/>
    <w:rsid w:val="00D64932"/>
    <w:rsid w:val="00D97D31"/>
    <w:rsid w:val="00DC08D4"/>
    <w:rsid w:val="00DF2D82"/>
    <w:rsid w:val="00E075F8"/>
    <w:rsid w:val="00E1317A"/>
    <w:rsid w:val="00E1349D"/>
    <w:rsid w:val="00E81DDF"/>
    <w:rsid w:val="00EA28D2"/>
    <w:rsid w:val="00EB103B"/>
    <w:rsid w:val="00EE0800"/>
    <w:rsid w:val="00EE2D8B"/>
    <w:rsid w:val="00EF05EE"/>
    <w:rsid w:val="00EF6F5D"/>
    <w:rsid w:val="00F14C4F"/>
    <w:rsid w:val="00F36954"/>
    <w:rsid w:val="00F40CEA"/>
    <w:rsid w:val="00F5288E"/>
    <w:rsid w:val="00F9180A"/>
    <w:rsid w:val="00FD1AE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1FBD10E-0A7D-4429-BBA9-885AB7D64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34E0"/>
    <w:pPr>
      <w:spacing w:after="200" w:line="276" w:lineRule="auto"/>
    </w:pPr>
    <w:rPr>
      <w:rFonts w:ascii="Calibri" w:eastAsia="Calibri" w:hAnsi="Calibri" w:cs="Calibri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83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CabealhoChar"/>
    <w:uiPriority w:val="99"/>
    <w:unhideWhenUsed/>
    <w:rsid w:val="00BD20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BD200C"/>
    <w:rPr>
      <w:rFonts w:ascii="Calibri" w:eastAsia="Calibri" w:hAnsi="Calibri" w:cs="Calibri"/>
      <w:lang w:eastAsia="pt-BR"/>
    </w:rPr>
  </w:style>
  <w:style w:type="character" w:customStyle="1" w:styleId="normas-indices-artigo">
    <w:name w:val="normas-indices-artigo"/>
    <w:basedOn w:val="DefaultParagraphFont"/>
    <w:rsid w:val="00250E4C"/>
  </w:style>
  <w:style w:type="character" w:customStyle="1" w:styleId="highlight">
    <w:name w:val="highlight"/>
    <w:basedOn w:val="DefaultParagraphFont"/>
    <w:rsid w:val="00250E4C"/>
  </w:style>
  <w:style w:type="character" w:customStyle="1" w:styleId="uv3um">
    <w:name w:val="uv3um"/>
    <w:basedOn w:val="DefaultParagraphFont"/>
    <w:rsid w:val="00F14C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4781C-35B0-4D22-8EF5-33C6E2A81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1280</Words>
  <Characters>6917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Tião Correa</dc:creator>
  <cp:lastModifiedBy>Tião Correa</cp:lastModifiedBy>
  <cp:revision>5</cp:revision>
  <cp:lastPrinted>2026-08-25T13:25:00Z</cp:lastPrinted>
  <dcterms:created xsi:type="dcterms:W3CDTF">2026-08-25T13:21:00Z</dcterms:created>
  <dcterms:modified xsi:type="dcterms:W3CDTF">2026-09-08T14:38:00Z</dcterms:modified>
</cp:coreProperties>
</file>