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5B3ACC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cata </w:t>
      </w:r>
      <w:r w:rsidR="00802A10">
        <w:rPr>
          <w:sz w:val="28"/>
          <w:szCs w:val="28"/>
        </w:rPr>
        <w:t>galho na Rua José Alencar, 111</w:t>
      </w:r>
      <w:r w:rsidR="006D1588">
        <w:rPr>
          <w:sz w:val="28"/>
          <w:szCs w:val="28"/>
        </w:rPr>
        <w:t xml:space="preserve"> – Jardim </w:t>
      </w:r>
      <w:r w:rsidR="006D1588">
        <w:rPr>
          <w:sz w:val="28"/>
          <w:szCs w:val="28"/>
        </w:rPr>
        <w:t>Macarenko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38467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6D3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2026-09-03T14:02:00Z</dcterms:created>
  <dcterms:modified xsi:type="dcterms:W3CDTF">2026-09-03T14:02:00Z</dcterms:modified>
</cp:coreProperties>
</file>