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2EE82B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>operação cata treco na Rua Graciliano Ramos, 48</w:t>
      </w:r>
      <w:r w:rsidR="006D52E0">
        <w:rPr>
          <w:sz w:val="28"/>
          <w:szCs w:val="28"/>
        </w:rPr>
        <w:t>2</w:t>
      </w:r>
      <w:r w:rsidR="006D1588">
        <w:rPr>
          <w:sz w:val="28"/>
          <w:szCs w:val="28"/>
        </w:rPr>
        <w:t xml:space="preserve"> – Jardim </w:t>
      </w:r>
      <w:r w:rsidR="006D1588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201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4FD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2026-09-03T13:59:00Z</dcterms:created>
  <dcterms:modified xsi:type="dcterms:W3CDTF">2026-09-03T13:59:00Z</dcterms:modified>
</cp:coreProperties>
</file>