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441290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3542AD">
        <w:rPr>
          <w:sz w:val="28"/>
          <w:szCs w:val="28"/>
        </w:rPr>
        <w:t xml:space="preserve">cata </w:t>
      </w:r>
      <w:r w:rsidR="00163389">
        <w:rPr>
          <w:sz w:val="28"/>
          <w:szCs w:val="28"/>
        </w:rPr>
        <w:t xml:space="preserve">entulho </w:t>
      </w:r>
      <w:r w:rsidR="00056FE5">
        <w:rPr>
          <w:sz w:val="28"/>
          <w:szCs w:val="28"/>
        </w:rPr>
        <w:t>na Rua Alameda das Sibipirunas,</w:t>
      </w:r>
      <w:r w:rsidR="00163389">
        <w:rPr>
          <w:sz w:val="28"/>
          <w:szCs w:val="28"/>
        </w:rPr>
        <w:t>407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33841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1B2F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2026-09-03T13:07:00Z</dcterms:created>
  <dcterms:modified xsi:type="dcterms:W3CDTF">2026-09-03T13:07:00Z</dcterms:modified>
</cp:coreProperties>
</file>