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45D941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cata </w:t>
      </w:r>
      <w:r w:rsidR="0040798E">
        <w:rPr>
          <w:sz w:val="28"/>
          <w:szCs w:val="28"/>
        </w:rPr>
        <w:t>galho</w:t>
      </w:r>
      <w:r w:rsidR="00BB0513">
        <w:rPr>
          <w:sz w:val="28"/>
          <w:szCs w:val="28"/>
        </w:rPr>
        <w:t xml:space="preserve"> na Rua Alameda dos Ipês, </w:t>
      </w:r>
      <w:r w:rsidR="00616F5C">
        <w:rPr>
          <w:sz w:val="28"/>
          <w:szCs w:val="28"/>
        </w:rPr>
        <w:t>4</w:t>
      </w:r>
      <w:r w:rsidR="0040798E">
        <w:rPr>
          <w:sz w:val="28"/>
          <w:szCs w:val="28"/>
        </w:rPr>
        <w:t>58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64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1E60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2026-09-03T12:49:00Z</dcterms:created>
  <dcterms:modified xsi:type="dcterms:W3CDTF">2026-09-03T12:49:00Z</dcterms:modified>
</cp:coreProperties>
</file>