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D6CA7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71255A">
        <w:rPr>
          <w:sz w:val="28"/>
          <w:szCs w:val="28"/>
        </w:rPr>
        <w:t>tapa buraco</w:t>
      </w:r>
      <w:r w:rsidR="00402BE3">
        <w:rPr>
          <w:sz w:val="28"/>
          <w:szCs w:val="28"/>
        </w:rPr>
        <w:t xml:space="preserve"> na Rua Santa Bárbara, </w:t>
      </w:r>
      <w:r w:rsidR="0071255A">
        <w:rPr>
          <w:sz w:val="28"/>
          <w:szCs w:val="28"/>
        </w:rPr>
        <w:t>56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561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6DB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2026-09-03T12:30:00Z</dcterms:created>
  <dcterms:modified xsi:type="dcterms:W3CDTF">2026-09-03T12:30:00Z</dcterms:modified>
</cp:coreProperties>
</file>