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2BAFC2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EB06D5">
        <w:rPr>
          <w:sz w:val="28"/>
          <w:szCs w:val="28"/>
        </w:rPr>
        <w:t xml:space="preserve">treco na Rua João </w:t>
      </w:r>
      <w:r w:rsidR="00EB06D5">
        <w:rPr>
          <w:sz w:val="28"/>
          <w:szCs w:val="28"/>
        </w:rPr>
        <w:t>Squarizzi</w:t>
      </w:r>
      <w:r w:rsidR="00EB06D5">
        <w:rPr>
          <w:sz w:val="28"/>
          <w:szCs w:val="28"/>
        </w:rPr>
        <w:t>, 30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729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5B2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2026-09-03T12:26:00Z</dcterms:created>
  <dcterms:modified xsi:type="dcterms:W3CDTF">2026-09-03T12:26:00Z</dcterms:modified>
</cp:coreProperties>
</file>