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31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especial no orçamento vigente no valor de R$10.444,44 ( dez mil, quatrocentos e quarenta e quatro reais e quarenta e quatro centavo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