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93B767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4F1018">
        <w:rPr>
          <w:sz w:val="24"/>
        </w:rPr>
        <w:t>R</w:t>
      </w:r>
      <w:r w:rsidR="00B7032B">
        <w:rPr>
          <w:sz w:val="24"/>
        </w:rPr>
        <w:t>edutor de velocidade Rua</w:t>
      </w:r>
      <w:r w:rsidR="0004722A">
        <w:rPr>
          <w:sz w:val="24"/>
        </w:rPr>
        <w:t xml:space="preserve"> Das Garças</w:t>
      </w:r>
      <w:r w:rsidR="004F1018">
        <w:rPr>
          <w:sz w:val="24"/>
        </w:rPr>
        <w:t>, 154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0D318B2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100E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5CFD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1018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2099F-D652-457D-A242-CC3CBD1A1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2026-08-31T12:55:00Z</dcterms:created>
  <dcterms:modified xsi:type="dcterms:W3CDTF">2026-08-31T12:55:00Z</dcterms:modified>
</cp:coreProperties>
</file>