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97527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A568D7">
        <w:rPr>
          <w:sz w:val="28"/>
          <w:szCs w:val="28"/>
        </w:rPr>
        <w:t>galho</w:t>
      </w:r>
      <w:r w:rsidR="0022083D">
        <w:rPr>
          <w:sz w:val="28"/>
          <w:szCs w:val="28"/>
        </w:rPr>
        <w:t xml:space="preserve"> na Avenida Luís Frutuoso, </w:t>
      </w:r>
      <w:r w:rsidR="00A568D7">
        <w:rPr>
          <w:sz w:val="28"/>
          <w:szCs w:val="28"/>
        </w:rPr>
        <w:t>304</w:t>
      </w:r>
      <w:r w:rsidR="0022083D">
        <w:rPr>
          <w:sz w:val="28"/>
          <w:szCs w:val="28"/>
        </w:rPr>
        <w:t xml:space="preserve">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098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BC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2026-08-27T14:23:00Z</dcterms:created>
  <dcterms:modified xsi:type="dcterms:W3CDTF">2026-08-27T14:23:00Z</dcterms:modified>
</cp:coreProperties>
</file>