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61D7D2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F63BE3">
        <w:rPr>
          <w:sz w:val="28"/>
          <w:szCs w:val="28"/>
        </w:rPr>
        <w:t xml:space="preserve">operação </w:t>
      </w:r>
      <w:r w:rsidR="001E3189">
        <w:rPr>
          <w:sz w:val="28"/>
          <w:szCs w:val="28"/>
        </w:rPr>
        <w:t>cata treco</w:t>
      </w:r>
      <w:r w:rsidR="00A80833">
        <w:rPr>
          <w:sz w:val="28"/>
          <w:szCs w:val="28"/>
        </w:rPr>
        <w:t xml:space="preserve"> na Rua Fernando de Noronha, </w:t>
      </w:r>
      <w:r w:rsidR="001E3189">
        <w:rPr>
          <w:sz w:val="28"/>
          <w:szCs w:val="28"/>
        </w:rPr>
        <w:t>543</w:t>
      </w:r>
      <w:r w:rsidR="001E1011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33151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0FFF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2026-08-27T11:54:00Z</dcterms:created>
  <dcterms:modified xsi:type="dcterms:W3CDTF">2026-08-27T11:54:00Z</dcterms:modified>
</cp:coreProperties>
</file>