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4D7391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1B2AB3">
        <w:rPr>
          <w:rFonts w:ascii="Bookman Old Style" w:hAnsi="Bookman Old Style" w:cs="Arial"/>
          <w:sz w:val="24"/>
          <w:szCs w:val="24"/>
        </w:rPr>
        <w:t xml:space="preserve"> João Fabri, Pq. Emília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13C82CE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DA4CF0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DA4CF0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799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2AB3"/>
    <w:rsid w:val="001C5285"/>
    <w:rsid w:val="001D604F"/>
    <w:rsid w:val="001D63FF"/>
    <w:rsid w:val="001D7203"/>
    <w:rsid w:val="001F68FA"/>
    <w:rsid w:val="00207907"/>
    <w:rsid w:val="0022396B"/>
    <w:rsid w:val="0023061B"/>
    <w:rsid w:val="00261B34"/>
    <w:rsid w:val="00262BC9"/>
    <w:rsid w:val="00265853"/>
    <w:rsid w:val="00275C8A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C480D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B0E93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4CF0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2026-08-24T15:00:00Z</dcterms:created>
  <dcterms:modified xsi:type="dcterms:W3CDTF">2026-08-24T15:00:00Z</dcterms:modified>
</cp:coreProperties>
</file>