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A4D03" w:rsidRPr="00EA4D03" w:rsidP="00EA4D03" w14:paraId="395FEE6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A4D03">
        <w:rPr>
          <w:rFonts w:ascii="Tahoma" w:hAnsi="Tahoma" w:cs="Tahoma"/>
          <w:b/>
          <w:bCs/>
          <w:sz w:val="24"/>
          <w:szCs w:val="24"/>
        </w:rPr>
        <w:t>Cata-treco na Rua Doutor Horácio Resende do Nascimento, nº 434, no bairro Parque Residencial Casarão.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2FB7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A4D03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2026-08-24T17:02:00Z</dcterms:created>
  <dcterms:modified xsi:type="dcterms:W3CDTF">2026-08-24T17:02:00Z</dcterms:modified>
</cp:coreProperties>
</file>